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C" w:rsidRPr="000875B8" w:rsidRDefault="00D56E3A" w:rsidP="0038076C">
      <w:pPr>
        <w:jc w:val="center"/>
      </w:pPr>
      <w:bookmarkStart w:id="0" w:name="_GoBack"/>
      <w:bookmarkEnd w:id="0"/>
      <w:r w:rsidRPr="000875B8">
        <w:rPr>
          <w:noProof/>
        </w:rPr>
        <w:drawing>
          <wp:inline distT="0" distB="0" distL="0" distR="0">
            <wp:extent cx="733425" cy="800100"/>
            <wp:effectExtent l="0" t="0" r="0" b="0"/>
            <wp:docPr id="1" name="Рисунок 1"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ng-g"/>
                    <pic:cNvPicPr>
                      <a:picLocks noChangeAspect="1" noChangeArrowheads="1"/>
                    </pic:cNvPicPr>
                  </pic:nvPicPr>
                  <pic:blipFill>
                    <a:blip r:embed="rId7" cstate="print">
                      <a:extLst>
                        <a:ext uri="{28A0092B-C50C-407E-A947-70E740481C1C}">
                          <a14:useLocalDpi xmlns:a14="http://schemas.microsoft.com/office/drawing/2010/main" val="0"/>
                        </a:ext>
                      </a:extLst>
                    </a:blip>
                    <a:srcRect t="23947" r="-10081"/>
                    <a:stretch>
                      <a:fillRect/>
                    </a:stretch>
                  </pic:blipFill>
                  <pic:spPr bwMode="auto">
                    <a:xfrm>
                      <a:off x="0" y="0"/>
                      <a:ext cx="733425" cy="800100"/>
                    </a:xfrm>
                    <a:prstGeom prst="rect">
                      <a:avLst/>
                    </a:prstGeom>
                    <a:noFill/>
                    <a:ln>
                      <a:noFill/>
                    </a:ln>
                  </pic:spPr>
                </pic:pic>
              </a:graphicData>
            </a:graphic>
          </wp:inline>
        </w:drawing>
      </w:r>
    </w:p>
    <w:p w:rsidR="0038076C" w:rsidRPr="000875B8" w:rsidRDefault="0038076C" w:rsidP="0038076C">
      <w:pPr>
        <w:jc w:val="both"/>
      </w:pPr>
    </w:p>
    <w:p w:rsidR="0038076C" w:rsidRPr="000875B8" w:rsidRDefault="0038076C" w:rsidP="0038076C">
      <w:pPr>
        <w:jc w:val="center"/>
        <w:rPr>
          <w:caps/>
          <w:noProof/>
        </w:rPr>
      </w:pPr>
      <w:r w:rsidRPr="000875B8">
        <w:rPr>
          <w:caps/>
          <w:noProof/>
        </w:rPr>
        <w:t>РОССИЙСКАЯ ФЕДЕРАЦИЯ</w:t>
      </w:r>
    </w:p>
    <w:p w:rsidR="0038076C" w:rsidRPr="000875B8" w:rsidRDefault="0038076C" w:rsidP="0038076C">
      <w:pPr>
        <w:ind w:right="-1"/>
        <w:jc w:val="center"/>
        <w:rPr>
          <w:caps/>
        </w:rPr>
      </w:pPr>
      <w:r w:rsidRPr="000875B8">
        <w:rPr>
          <w:caps/>
        </w:rPr>
        <w:t>ЯМАЛО-НЕНЕЦКИЙ АВТОНОМНЫЙ ОКРУГ</w:t>
      </w:r>
    </w:p>
    <w:p w:rsidR="0038076C" w:rsidRPr="000875B8" w:rsidRDefault="0038076C" w:rsidP="0038076C">
      <w:pPr>
        <w:ind w:right="-1"/>
        <w:jc w:val="center"/>
        <w:rPr>
          <w:caps/>
        </w:rPr>
      </w:pPr>
      <w:r w:rsidRPr="000875B8">
        <w:rPr>
          <w:caps/>
        </w:rPr>
        <w:t>пуровский район</w:t>
      </w:r>
    </w:p>
    <w:p w:rsidR="0038076C" w:rsidRPr="000875B8" w:rsidRDefault="0038076C" w:rsidP="0038076C">
      <w:pPr>
        <w:ind w:right="-1"/>
        <w:jc w:val="center"/>
        <w:rPr>
          <w:caps/>
        </w:rPr>
      </w:pPr>
      <w:r w:rsidRPr="000875B8">
        <w:rPr>
          <w:caps/>
        </w:rPr>
        <w:t xml:space="preserve">муниципальное образование </w:t>
      </w:r>
    </w:p>
    <w:p w:rsidR="0038076C" w:rsidRPr="000875B8" w:rsidRDefault="0038076C" w:rsidP="0038076C">
      <w:pPr>
        <w:ind w:right="-1"/>
        <w:jc w:val="center"/>
        <w:rPr>
          <w:caps/>
        </w:rPr>
      </w:pPr>
      <w:r w:rsidRPr="000875B8">
        <w:rPr>
          <w:caps/>
        </w:rPr>
        <w:t>ПОСЕЛОК уренгой</w:t>
      </w:r>
    </w:p>
    <w:p w:rsidR="0038076C" w:rsidRPr="000875B8" w:rsidRDefault="0038076C" w:rsidP="0038076C">
      <w:pPr>
        <w:jc w:val="center"/>
        <w:rPr>
          <w:sz w:val="28"/>
        </w:rPr>
      </w:pPr>
    </w:p>
    <w:p w:rsidR="0038076C" w:rsidRPr="000875B8" w:rsidRDefault="0038076C" w:rsidP="0038076C">
      <w:pPr>
        <w:jc w:val="center"/>
        <w:rPr>
          <w:sz w:val="28"/>
        </w:rPr>
      </w:pPr>
      <w:r w:rsidRPr="000875B8">
        <w:rPr>
          <w:sz w:val="28"/>
        </w:rPr>
        <w:t>С О Б Р А Н И Е   Д Е П У Т А Т О В</w:t>
      </w:r>
    </w:p>
    <w:p w:rsidR="0038076C" w:rsidRPr="000875B8" w:rsidRDefault="0038076C" w:rsidP="0038076C">
      <w:pPr>
        <w:pStyle w:val="aa"/>
        <w:tabs>
          <w:tab w:val="left" w:pos="8222"/>
        </w:tabs>
        <w:jc w:val="center"/>
        <w:rPr>
          <w:szCs w:val="28"/>
        </w:rPr>
      </w:pPr>
      <w:r w:rsidRPr="000875B8">
        <w:rPr>
          <w:szCs w:val="28"/>
        </w:rPr>
        <w:t>2 С О З Ы В А</w:t>
      </w:r>
    </w:p>
    <w:p w:rsidR="0038076C" w:rsidRPr="000875B8" w:rsidRDefault="0038076C" w:rsidP="0038076C">
      <w:pPr>
        <w:pStyle w:val="aa"/>
        <w:tabs>
          <w:tab w:val="left" w:pos="8222"/>
        </w:tabs>
        <w:jc w:val="center"/>
        <w:rPr>
          <w:szCs w:val="28"/>
        </w:rPr>
      </w:pPr>
    </w:p>
    <w:p w:rsidR="0038076C" w:rsidRPr="000875B8" w:rsidRDefault="0038076C" w:rsidP="0038076C">
      <w:pPr>
        <w:pStyle w:val="aa"/>
        <w:tabs>
          <w:tab w:val="left" w:pos="8222"/>
        </w:tabs>
        <w:jc w:val="center"/>
        <w:rPr>
          <w:szCs w:val="28"/>
        </w:rPr>
      </w:pPr>
      <w:r w:rsidRPr="000875B8">
        <w:rPr>
          <w:szCs w:val="28"/>
        </w:rPr>
        <w:t>Р Е Ш Е Н И Е</w:t>
      </w:r>
    </w:p>
    <w:p w:rsidR="0038076C" w:rsidRPr="000875B8" w:rsidRDefault="0038076C" w:rsidP="0038076C">
      <w:pPr>
        <w:pStyle w:val="aa"/>
        <w:tabs>
          <w:tab w:val="left" w:pos="8222"/>
        </w:tabs>
        <w:jc w:val="center"/>
        <w:rPr>
          <w:szCs w:val="28"/>
        </w:rPr>
      </w:pPr>
    </w:p>
    <w:tbl>
      <w:tblPr>
        <w:tblW w:w="0" w:type="auto"/>
        <w:tblInd w:w="108" w:type="dxa"/>
        <w:tblLayout w:type="fixed"/>
        <w:tblLook w:val="0000" w:firstRow="0" w:lastRow="0" w:firstColumn="0" w:lastColumn="0" w:noHBand="0" w:noVBand="0"/>
      </w:tblPr>
      <w:tblGrid>
        <w:gridCol w:w="540"/>
        <w:gridCol w:w="1440"/>
        <w:gridCol w:w="576"/>
        <w:gridCol w:w="336"/>
        <w:gridCol w:w="738"/>
        <w:gridCol w:w="343"/>
        <w:gridCol w:w="445"/>
        <w:gridCol w:w="622"/>
        <w:gridCol w:w="4680"/>
      </w:tblGrid>
      <w:tr w:rsidR="0038076C" w:rsidRPr="000875B8" w:rsidTr="00320F47">
        <w:tc>
          <w:tcPr>
            <w:tcW w:w="540" w:type="dxa"/>
            <w:tcBorders>
              <w:top w:val="nil"/>
              <w:left w:val="nil"/>
              <w:bottom w:val="single" w:sz="2" w:space="0" w:color="auto"/>
              <w:right w:val="nil"/>
            </w:tcBorders>
            <w:shd w:val="clear" w:color="auto" w:fill="auto"/>
          </w:tcPr>
          <w:p w:rsidR="0038076C" w:rsidRPr="000875B8" w:rsidRDefault="0038076C" w:rsidP="00320F47">
            <w:pPr>
              <w:pStyle w:val="a8"/>
              <w:tabs>
                <w:tab w:val="left" w:pos="708"/>
              </w:tabs>
              <w:spacing w:before="120"/>
              <w:jc w:val="center"/>
            </w:pPr>
          </w:p>
        </w:tc>
        <w:tc>
          <w:tcPr>
            <w:tcW w:w="1440" w:type="dxa"/>
            <w:tcBorders>
              <w:top w:val="nil"/>
              <w:left w:val="nil"/>
              <w:bottom w:val="single" w:sz="2" w:space="0" w:color="auto"/>
              <w:right w:val="nil"/>
            </w:tcBorders>
            <w:shd w:val="clear" w:color="auto" w:fill="auto"/>
          </w:tcPr>
          <w:p w:rsidR="0038076C" w:rsidRPr="000875B8" w:rsidRDefault="0038076C" w:rsidP="00320F47">
            <w:pPr>
              <w:pStyle w:val="a8"/>
              <w:tabs>
                <w:tab w:val="left" w:pos="708"/>
              </w:tabs>
              <w:spacing w:before="120"/>
              <w:jc w:val="center"/>
            </w:pPr>
            <w:r w:rsidRPr="000875B8">
              <w:t>ПРОЕКТ</w:t>
            </w:r>
          </w:p>
        </w:tc>
        <w:tc>
          <w:tcPr>
            <w:tcW w:w="576" w:type="dxa"/>
            <w:shd w:val="clear" w:color="auto" w:fill="auto"/>
          </w:tcPr>
          <w:p w:rsidR="0038076C" w:rsidRPr="000875B8" w:rsidRDefault="0038076C" w:rsidP="00320F47">
            <w:pPr>
              <w:pStyle w:val="a8"/>
              <w:tabs>
                <w:tab w:val="left" w:pos="708"/>
              </w:tabs>
              <w:spacing w:before="120"/>
            </w:pPr>
            <w:r w:rsidRPr="000875B8">
              <w:t>200</w:t>
            </w:r>
          </w:p>
        </w:tc>
        <w:tc>
          <w:tcPr>
            <w:tcW w:w="336" w:type="dxa"/>
            <w:tcBorders>
              <w:top w:val="nil"/>
              <w:left w:val="nil"/>
              <w:bottom w:val="single" w:sz="2" w:space="0" w:color="auto"/>
              <w:right w:val="nil"/>
            </w:tcBorders>
            <w:shd w:val="clear" w:color="auto" w:fill="auto"/>
          </w:tcPr>
          <w:p w:rsidR="0038076C" w:rsidRPr="000875B8" w:rsidRDefault="0038076C" w:rsidP="00320F47">
            <w:pPr>
              <w:pStyle w:val="a8"/>
              <w:tabs>
                <w:tab w:val="left" w:pos="708"/>
              </w:tabs>
              <w:spacing w:before="120"/>
            </w:pPr>
          </w:p>
        </w:tc>
        <w:tc>
          <w:tcPr>
            <w:tcW w:w="738" w:type="dxa"/>
            <w:shd w:val="clear" w:color="auto" w:fill="auto"/>
          </w:tcPr>
          <w:p w:rsidR="0038076C" w:rsidRPr="000875B8" w:rsidRDefault="0038076C" w:rsidP="00320F47">
            <w:pPr>
              <w:pStyle w:val="a8"/>
              <w:tabs>
                <w:tab w:val="left" w:pos="708"/>
              </w:tabs>
              <w:spacing w:before="120"/>
            </w:pPr>
            <w:r w:rsidRPr="000875B8">
              <w:t>г.</w:t>
            </w:r>
          </w:p>
        </w:tc>
        <w:tc>
          <w:tcPr>
            <w:tcW w:w="343" w:type="dxa"/>
            <w:shd w:val="clear" w:color="auto" w:fill="auto"/>
          </w:tcPr>
          <w:p w:rsidR="0038076C" w:rsidRPr="000875B8" w:rsidRDefault="0038076C" w:rsidP="00320F47">
            <w:pPr>
              <w:pStyle w:val="a8"/>
              <w:tabs>
                <w:tab w:val="left" w:pos="708"/>
              </w:tabs>
              <w:spacing w:before="120"/>
              <w:jc w:val="right"/>
            </w:pPr>
          </w:p>
        </w:tc>
        <w:tc>
          <w:tcPr>
            <w:tcW w:w="445" w:type="dxa"/>
            <w:shd w:val="clear" w:color="auto" w:fill="auto"/>
          </w:tcPr>
          <w:p w:rsidR="0038076C" w:rsidRPr="000875B8" w:rsidRDefault="0038076C" w:rsidP="00320F47">
            <w:pPr>
              <w:pStyle w:val="a8"/>
              <w:tabs>
                <w:tab w:val="left" w:pos="708"/>
              </w:tabs>
              <w:spacing w:before="120"/>
              <w:ind w:hanging="27"/>
              <w:jc w:val="right"/>
            </w:pPr>
            <w:r w:rsidRPr="000875B8">
              <w:t>№</w:t>
            </w:r>
          </w:p>
        </w:tc>
        <w:tc>
          <w:tcPr>
            <w:tcW w:w="622" w:type="dxa"/>
            <w:tcBorders>
              <w:top w:val="nil"/>
              <w:left w:val="nil"/>
              <w:bottom w:val="single" w:sz="2" w:space="0" w:color="auto"/>
              <w:right w:val="nil"/>
            </w:tcBorders>
            <w:shd w:val="clear" w:color="auto" w:fill="auto"/>
          </w:tcPr>
          <w:p w:rsidR="0038076C" w:rsidRPr="000875B8" w:rsidRDefault="0038076C" w:rsidP="00320F47">
            <w:pPr>
              <w:pStyle w:val="a8"/>
              <w:tabs>
                <w:tab w:val="left" w:pos="708"/>
              </w:tabs>
              <w:spacing w:before="120"/>
              <w:jc w:val="center"/>
            </w:pPr>
          </w:p>
        </w:tc>
        <w:tc>
          <w:tcPr>
            <w:tcW w:w="4680" w:type="dxa"/>
            <w:shd w:val="clear" w:color="auto" w:fill="auto"/>
          </w:tcPr>
          <w:p w:rsidR="0038076C" w:rsidRPr="000875B8" w:rsidRDefault="0038076C" w:rsidP="00320F47">
            <w:pPr>
              <w:pStyle w:val="a8"/>
              <w:tabs>
                <w:tab w:val="left" w:pos="708"/>
              </w:tabs>
              <w:spacing w:before="120"/>
              <w:jc w:val="right"/>
            </w:pPr>
            <w:r w:rsidRPr="000875B8">
              <w:t>п.г.т. Уренгой</w:t>
            </w:r>
          </w:p>
        </w:tc>
      </w:tr>
    </w:tbl>
    <w:p w:rsidR="0038076C" w:rsidRPr="000875B8" w:rsidRDefault="0038076C" w:rsidP="0038076C">
      <w:pPr>
        <w:pStyle w:val="ae"/>
        <w:spacing w:before="0"/>
        <w:jc w:val="left"/>
        <w:rPr>
          <w:spacing w:val="0"/>
        </w:rPr>
      </w:pPr>
    </w:p>
    <w:p w:rsidR="0038076C" w:rsidRPr="000875B8" w:rsidRDefault="0038076C" w:rsidP="0038076C">
      <w:pPr>
        <w:pStyle w:val="ae"/>
        <w:spacing w:before="0"/>
        <w:jc w:val="left"/>
        <w:rPr>
          <w:spacing w:val="0"/>
        </w:rPr>
      </w:pPr>
    </w:p>
    <w:tbl>
      <w:tblPr>
        <w:tblW w:w="0" w:type="auto"/>
        <w:tblInd w:w="648" w:type="dxa"/>
        <w:tblLayout w:type="fixed"/>
        <w:tblLook w:val="0000" w:firstRow="0" w:lastRow="0" w:firstColumn="0" w:lastColumn="0" w:noHBand="0" w:noVBand="0"/>
      </w:tblPr>
      <w:tblGrid>
        <w:gridCol w:w="8280"/>
      </w:tblGrid>
      <w:tr w:rsidR="0038076C" w:rsidRPr="000875B8" w:rsidTr="00320F47">
        <w:tblPrEx>
          <w:tblCellMar>
            <w:top w:w="0" w:type="dxa"/>
            <w:bottom w:w="0" w:type="dxa"/>
          </w:tblCellMar>
        </w:tblPrEx>
        <w:trPr>
          <w:trHeight w:val="738"/>
        </w:trPr>
        <w:tc>
          <w:tcPr>
            <w:tcW w:w="8280" w:type="dxa"/>
          </w:tcPr>
          <w:p w:rsidR="0038076C" w:rsidRPr="000875B8" w:rsidRDefault="0038076C" w:rsidP="00320F47">
            <w:pPr>
              <w:pStyle w:val="a8"/>
              <w:tabs>
                <w:tab w:val="clear" w:pos="4677"/>
                <w:tab w:val="clear" w:pos="9355"/>
              </w:tabs>
              <w:jc w:val="center"/>
            </w:pPr>
            <w:r w:rsidRPr="000875B8">
              <w:t xml:space="preserve">О бюджете муниципального образования поселок Уренгой </w:t>
            </w:r>
          </w:p>
          <w:p w:rsidR="0038076C" w:rsidRPr="000875B8" w:rsidRDefault="0038076C" w:rsidP="00320F47">
            <w:pPr>
              <w:pStyle w:val="a8"/>
              <w:tabs>
                <w:tab w:val="clear" w:pos="4677"/>
                <w:tab w:val="clear" w:pos="9355"/>
              </w:tabs>
              <w:jc w:val="center"/>
            </w:pPr>
            <w:r w:rsidRPr="000875B8">
              <w:t xml:space="preserve">на 2010 </w:t>
            </w:r>
            <w:r w:rsidR="007E06B5">
              <w:t xml:space="preserve">год </w:t>
            </w:r>
            <w:r w:rsidRPr="000875B8">
              <w:t>и на плановый период 2011 и 2012 годов</w:t>
            </w:r>
          </w:p>
        </w:tc>
      </w:tr>
    </w:tbl>
    <w:p w:rsidR="0038076C" w:rsidRPr="000875B8" w:rsidRDefault="0038076C" w:rsidP="00C464A2">
      <w:pPr>
        <w:pStyle w:val="ConsNonformat"/>
        <w:widowControl/>
        <w:ind w:right="0"/>
        <w:jc w:val="both"/>
        <w:rPr>
          <w:sz w:val="24"/>
          <w:szCs w:val="24"/>
        </w:rPr>
      </w:pPr>
    </w:p>
    <w:p w:rsidR="0038076C" w:rsidRPr="000875B8" w:rsidRDefault="0038076C" w:rsidP="00C464A2">
      <w:pPr>
        <w:pStyle w:val="ConsNonformat"/>
        <w:widowControl/>
        <w:ind w:right="0"/>
        <w:jc w:val="both"/>
        <w:rPr>
          <w:sz w:val="24"/>
          <w:szCs w:val="24"/>
        </w:rPr>
      </w:pPr>
    </w:p>
    <w:p w:rsidR="00C50F32" w:rsidRPr="000875B8" w:rsidRDefault="00C50F32" w:rsidP="00BE458D">
      <w:pPr>
        <w:autoSpaceDE w:val="0"/>
        <w:autoSpaceDN w:val="0"/>
        <w:adjustRightInd w:val="0"/>
        <w:spacing w:before="108" w:after="108"/>
        <w:ind w:firstLine="708"/>
        <w:jc w:val="both"/>
        <w:outlineLvl w:val="0"/>
      </w:pPr>
      <w:r w:rsidRPr="000875B8">
        <w:t xml:space="preserve">В соответствии с пунктом 2 части 3 статьи 28 Федерального закона от 6 октября 2003 года № 131 «Об общих принципах организации местного самоуправления в Российской Федерации» и на основании </w:t>
      </w:r>
      <w:r w:rsidR="006149FD" w:rsidRPr="000875B8">
        <w:t xml:space="preserve">пункта 2 части 1 статьи 22, </w:t>
      </w:r>
      <w:r w:rsidRPr="000875B8">
        <w:t>статьи 50 Устава муниципального образования поселок Уренгой, Собранием депутатов муниципального образования поселок Уренгой</w:t>
      </w:r>
    </w:p>
    <w:p w:rsidR="00C50F32" w:rsidRPr="000875B8" w:rsidRDefault="00C50F32" w:rsidP="00C50F32">
      <w:pPr>
        <w:pStyle w:val="ConsNormal"/>
        <w:widowControl/>
        <w:ind w:right="300" w:firstLine="709"/>
        <w:jc w:val="both"/>
        <w:rPr>
          <w:rFonts w:ascii="Times New Roman" w:hAnsi="Times New Roman" w:cs="Times New Roman"/>
          <w:sz w:val="24"/>
          <w:szCs w:val="24"/>
        </w:rPr>
      </w:pPr>
    </w:p>
    <w:p w:rsidR="00C50F32" w:rsidRPr="000875B8" w:rsidRDefault="00C50F32" w:rsidP="00C50F32">
      <w:pPr>
        <w:pStyle w:val="ConsNonformat"/>
        <w:widowControl/>
        <w:ind w:right="300"/>
        <w:jc w:val="both"/>
        <w:rPr>
          <w:rFonts w:ascii="Times New Roman" w:hAnsi="Times New Roman" w:cs="Times New Roman"/>
          <w:sz w:val="24"/>
          <w:szCs w:val="24"/>
        </w:rPr>
      </w:pPr>
      <w:r w:rsidRPr="000875B8">
        <w:rPr>
          <w:rFonts w:ascii="Times New Roman" w:hAnsi="Times New Roman" w:cs="Times New Roman"/>
          <w:sz w:val="24"/>
          <w:szCs w:val="24"/>
        </w:rPr>
        <w:t>Р Е Ш Е Н О:</w:t>
      </w:r>
    </w:p>
    <w:p w:rsidR="00C50F32" w:rsidRPr="000875B8" w:rsidRDefault="00C50F32">
      <w:pPr>
        <w:autoSpaceDE w:val="0"/>
        <w:autoSpaceDN w:val="0"/>
        <w:adjustRightInd w:val="0"/>
        <w:ind w:firstLine="709"/>
        <w:jc w:val="both"/>
        <w:outlineLvl w:val="0"/>
        <w:rPr>
          <w:b/>
        </w:rPr>
      </w:pPr>
    </w:p>
    <w:p w:rsidR="00380322" w:rsidRPr="000875B8" w:rsidRDefault="00380322" w:rsidP="00380322">
      <w:pPr>
        <w:autoSpaceDE w:val="0"/>
        <w:autoSpaceDN w:val="0"/>
        <w:adjustRightInd w:val="0"/>
        <w:ind w:firstLine="709"/>
        <w:jc w:val="both"/>
        <w:outlineLvl w:val="0"/>
        <w:rPr>
          <w:b/>
        </w:rPr>
      </w:pPr>
      <w:r w:rsidRPr="000875B8">
        <w:rPr>
          <w:b/>
        </w:rPr>
        <w:t>Статья 1. Основные характеристики бюджета муниципального образования поселок Уренгой на 20</w:t>
      </w:r>
      <w:r w:rsidR="00AB10A5" w:rsidRPr="000875B8">
        <w:rPr>
          <w:b/>
        </w:rPr>
        <w:t>10</w:t>
      </w:r>
      <w:r w:rsidRPr="000875B8">
        <w:rPr>
          <w:b/>
        </w:rPr>
        <w:t xml:space="preserve"> год и на плановый период 201</w:t>
      </w:r>
      <w:r w:rsidR="00AB10A5" w:rsidRPr="000875B8">
        <w:rPr>
          <w:b/>
        </w:rPr>
        <w:t>1 и 2012</w:t>
      </w:r>
      <w:r w:rsidRPr="000875B8">
        <w:rPr>
          <w:b/>
        </w:rPr>
        <w:t xml:space="preserve"> годов</w:t>
      </w:r>
    </w:p>
    <w:p w:rsidR="00380322" w:rsidRPr="000875B8" w:rsidRDefault="00380322" w:rsidP="00380322">
      <w:pPr>
        <w:autoSpaceDE w:val="0"/>
        <w:autoSpaceDN w:val="0"/>
        <w:adjustRightInd w:val="0"/>
        <w:spacing w:before="120"/>
        <w:ind w:firstLine="709"/>
        <w:jc w:val="both"/>
        <w:outlineLvl w:val="0"/>
      </w:pPr>
      <w:r w:rsidRPr="000875B8">
        <w:t>1. Утвердить основные характеристики бюджета на 20</w:t>
      </w:r>
      <w:r w:rsidR="00AB10A5" w:rsidRPr="000875B8">
        <w:t>10</w:t>
      </w:r>
      <w:r w:rsidRPr="000875B8">
        <w:t xml:space="preserve"> год:</w:t>
      </w:r>
    </w:p>
    <w:p w:rsidR="00380322" w:rsidRPr="000875B8" w:rsidRDefault="00380322" w:rsidP="00380322">
      <w:pPr>
        <w:autoSpaceDE w:val="0"/>
        <w:autoSpaceDN w:val="0"/>
        <w:adjustRightInd w:val="0"/>
        <w:ind w:firstLine="709"/>
        <w:jc w:val="both"/>
        <w:outlineLvl w:val="0"/>
      </w:pPr>
      <w:r w:rsidRPr="000875B8">
        <w:t xml:space="preserve">1) прогнозируемый общий объём доходов бюджета муниципального образования поселок Уренгой в сумме </w:t>
      </w:r>
      <w:r w:rsidR="009C6031" w:rsidRPr="000875B8">
        <w:t>187 737</w:t>
      </w:r>
      <w:r w:rsidRPr="000875B8">
        <w:t xml:space="preserve"> тыс. рублей, в том числе объем межбюджетных трансфертов из окружного бюджета  в сумме </w:t>
      </w:r>
      <w:r w:rsidR="005D5734" w:rsidRPr="000875B8">
        <w:t>77 308</w:t>
      </w:r>
      <w:r w:rsidRPr="000875B8">
        <w:t xml:space="preserve"> тыс. рублей;</w:t>
      </w:r>
    </w:p>
    <w:p w:rsidR="00380322" w:rsidRPr="000875B8" w:rsidRDefault="00380322" w:rsidP="00380322">
      <w:pPr>
        <w:autoSpaceDE w:val="0"/>
        <w:autoSpaceDN w:val="0"/>
        <w:adjustRightInd w:val="0"/>
        <w:ind w:firstLine="709"/>
        <w:jc w:val="both"/>
        <w:outlineLvl w:val="0"/>
      </w:pPr>
      <w:r w:rsidRPr="000875B8">
        <w:t xml:space="preserve">2) общий объём расходов бюджета муниципального образования поселок Уренгой в сумме </w:t>
      </w:r>
      <w:r w:rsidR="009C6031" w:rsidRPr="000875B8">
        <w:t>187 737</w:t>
      </w:r>
      <w:r w:rsidRPr="000875B8">
        <w:t xml:space="preserve"> тыс. рублей.</w:t>
      </w:r>
    </w:p>
    <w:p w:rsidR="00380322" w:rsidRPr="000875B8" w:rsidRDefault="00380322" w:rsidP="00380322">
      <w:pPr>
        <w:autoSpaceDE w:val="0"/>
        <w:autoSpaceDN w:val="0"/>
        <w:adjustRightInd w:val="0"/>
        <w:ind w:firstLine="708"/>
        <w:jc w:val="both"/>
        <w:outlineLvl w:val="0"/>
      </w:pPr>
      <w:r w:rsidRPr="000875B8">
        <w:t>2. Утвердить основные характеристики бюджета на 201</w:t>
      </w:r>
      <w:r w:rsidR="00993A2E" w:rsidRPr="000875B8">
        <w:t>1</w:t>
      </w:r>
      <w:r w:rsidRPr="000875B8">
        <w:t xml:space="preserve"> год и на 201</w:t>
      </w:r>
      <w:r w:rsidR="00993A2E" w:rsidRPr="000875B8">
        <w:t>2</w:t>
      </w:r>
      <w:r w:rsidRPr="000875B8">
        <w:t xml:space="preserve"> год:</w:t>
      </w:r>
    </w:p>
    <w:p w:rsidR="00380322" w:rsidRPr="000875B8" w:rsidRDefault="00380322" w:rsidP="00380322">
      <w:pPr>
        <w:autoSpaceDE w:val="0"/>
        <w:autoSpaceDN w:val="0"/>
        <w:adjustRightInd w:val="0"/>
        <w:ind w:firstLine="708"/>
        <w:jc w:val="both"/>
        <w:outlineLvl w:val="0"/>
      </w:pPr>
      <w:r w:rsidRPr="000875B8">
        <w:t>1) прогнозируемый общий объём доходов бюджета муниципального образования поселок Уренгой на 201</w:t>
      </w:r>
      <w:r w:rsidR="00AE6B0D" w:rsidRPr="000875B8">
        <w:t>1</w:t>
      </w:r>
      <w:r w:rsidRPr="000875B8">
        <w:t xml:space="preserve"> год в сумме </w:t>
      </w:r>
      <w:r w:rsidR="00B744DC" w:rsidRPr="000875B8">
        <w:t>1</w:t>
      </w:r>
      <w:r w:rsidR="00F82907" w:rsidRPr="000875B8">
        <w:t>90 121</w:t>
      </w:r>
      <w:r w:rsidRPr="000875B8">
        <w:t xml:space="preserve"> тыс. рублей, на 201</w:t>
      </w:r>
      <w:r w:rsidR="00AE6B0D" w:rsidRPr="000875B8">
        <w:t>2</w:t>
      </w:r>
      <w:r w:rsidRPr="000875B8">
        <w:t xml:space="preserve"> год в сумме </w:t>
      </w:r>
      <w:r w:rsidR="00B744DC" w:rsidRPr="000875B8">
        <w:t>1</w:t>
      </w:r>
      <w:r w:rsidR="00F82907" w:rsidRPr="000875B8">
        <w:t>93 536</w:t>
      </w:r>
      <w:r w:rsidRPr="000875B8">
        <w:t xml:space="preserve"> тыс. рублей;</w:t>
      </w:r>
    </w:p>
    <w:p w:rsidR="00380322" w:rsidRPr="000875B8" w:rsidRDefault="00380322" w:rsidP="00380322">
      <w:pPr>
        <w:autoSpaceDE w:val="0"/>
        <w:autoSpaceDN w:val="0"/>
        <w:adjustRightInd w:val="0"/>
        <w:ind w:firstLine="708"/>
        <w:jc w:val="both"/>
        <w:outlineLvl w:val="0"/>
      </w:pPr>
      <w:r w:rsidRPr="000875B8">
        <w:t>2) общий объём расходов бюджета муниципального образования поселок Уренгой на 201</w:t>
      </w:r>
      <w:r w:rsidR="001F255C" w:rsidRPr="000875B8">
        <w:t>1</w:t>
      </w:r>
      <w:r w:rsidRPr="000875B8">
        <w:t xml:space="preserve"> год в сумме </w:t>
      </w:r>
      <w:r w:rsidR="00B744DC" w:rsidRPr="000875B8">
        <w:t>1</w:t>
      </w:r>
      <w:r w:rsidR="00F82907" w:rsidRPr="000875B8">
        <w:t>90</w:t>
      </w:r>
      <w:r w:rsidR="00662B9D" w:rsidRPr="000875B8">
        <w:t xml:space="preserve"> 121</w:t>
      </w:r>
      <w:r w:rsidRPr="000875B8">
        <w:t xml:space="preserve"> тыс. рублей, в том числе условно утверждённые расходы в сумме       </w:t>
      </w:r>
      <w:r w:rsidR="00B744DC" w:rsidRPr="000875B8">
        <w:t xml:space="preserve">4 </w:t>
      </w:r>
      <w:r w:rsidR="00DD467B" w:rsidRPr="000875B8">
        <w:t>753</w:t>
      </w:r>
      <w:r w:rsidRPr="000875B8">
        <w:t xml:space="preserve"> тыс. рублей, и на 201</w:t>
      </w:r>
      <w:r w:rsidR="001F255C" w:rsidRPr="000875B8">
        <w:t>2</w:t>
      </w:r>
      <w:r w:rsidRPr="000875B8">
        <w:t xml:space="preserve"> год в сумме </w:t>
      </w:r>
      <w:r w:rsidR="00B744DC" w:rsidRPr="000875B8">
        <w:t>1</w:t>
      </w:r>
      <w:r w:rsidR="00662B9D" w:rsidRPr="000875B8">
        <w:t>93 536</w:t>
      </w:r>
      <w:r w:rsidRPr="000875B8">
        <w:t xml:space="preserve"> тыс. рублей, в том числе условно утверждённые расходы в сумме  </w:t>
      </w:r>
      <w:r w:rsidR="00B744DC" w:rsidRPr="000875B8">
        <w:t xml:space="preserve">9 </w:t>
      </w:r>
      <w:r w:rsidR="00DD467B" w:rsidRPr="000875B8">
        <w:t>67</w:t>
      </w:r>
      <w:r w:rsidR="00B744DC" w:rsidRPr="000875B8">
        <w:t>7</w:t>
      </w:r>
      <w:r w:rsidRPr="000875B8">
        <w:t xml:space="preserve"> тыс. рублей.</w:t>
      </w:r>
    </w:p>
    <w:p w:rsidR="00600895" w:rsidRPr="000875B8" w:rsidRDefault="00600895" w:rsidP="00254DB5">
      <w:pPr>
        <w:autoSpaceDE w:val="0"/>
        <w:autoSpaceDN w:val="0"/>
        <w:adjustRightInd w:val="0"/>
        <w:ind w:firstLine="697"/>
        <w:jc w:val="both"/>
      </w:pPr>
    </w:p>
    <w:p w:rsidR="00A54E40" w:rsidRPr="000875B8" w:rsidRDefault="00A54E40" w:rsidP="00A54E40">
      <w:pPr>
        <w:autoSpaceDE w:val="0"/>
        <w:autoSpaceDN w:val="0"/>
        <w:adjustRightInd w:val="0"/>
        <w:ind w:firstLine="698"/>
        <w:jc w:val="both"/>
        <w:rPr>
          <w:b/>
        </w:rPr>
      </w:pPr>
      <w:r w:rsidRPr="000875B8">
        <w:rPr>
          <w:b/>
        </w:rPr>
        <w:t>Статья  2. Доходы бюджета</w:t>
      </w:r>
      <w:r w:rsidR="00721D1C" w:rsidRPr="000875B8">
        <w:rPr>
          <w:b/>
        </w:rPr>
        <w:t xml:space="preserve"> муниципального образования поселок Уренгой</w:t>
      </w:r>
    </w:p>
    <w:p w:rsidR="00A54E40" w:rsidRPr="000875B8" w:rsidRDefault="00A54E40" w:rsidP="00A54E40">
      <w:pPr>
        <w:pStyle w:val="3"/>
        <w:rPr>
          <w:color w:val="auto"/>
          <w:sz w:val="24"/>
          <w:szCs w:val="24"/>
        </w:rPr>
      </w:pPr>
      <w:r w:rsidRPr="000875B8">
        <w:rPr>
          <w:color w:val="auto"/>
          <w:sz w:val="24"/>
          <w:szCs w:val="24"/>
        </w:rPr>
        <w:lastRenderedPageBreak/>
        <w:t>1. Учесть в бюджете  муниципального образования поселок Уренгой поступления доходов по основным источникам на 20</w:t>
      </w:r>
      <w:r w:rsidR="00FB3759" w:rsidRPr="000875B8">
        <w:rPr>
          <w:color w:val="auto"/>
          <w:sz w:val="24"/>
          <w:szCs w:val="24"/>
        </w:rPr>
        <w:t>10</w:t>
      </w:r>
      <w:r w:rsidRPr="000875B8">
        <w:rPr>
          <w:color w:val="auto"/>
          <w:sz w:val="24"/>
          <w:szCs w:val="24"/>
        </w:rPr>
        <w:t xml:space="preserve"> год согласно приложению 1 к настоящему Решению.</w:t>
      </w:r>
    </w:p>
    <w:p w:rsidR="00A54E40" w:rsidRPr="000875B8" w:rsidRDefault="00A54E40" w:rsidP="00A54E40">
      <w:pPr>
        <w:autoSpaceDE w:val="0"/>
        <w:autoSpaceDN w:val="0"/>
        <w:adjustRightInd w:val="0"/>
        <w:ind w:firstLine="697"/>
        <w:jc w:val="both"/>
      </w:pPr>
      <w:r w:rsidRPr="000875B8">
        <w:t>2. Установить, что доходы бюджета муниципального образования поселок Уренгой формируются за счёт:</w:t>
      </w:r>
    </w:p>
    <w:p w:rsidR="00A54E40" w:rsidRPr="000875B8" w:rsidRDefault="00A54E40" w:rsidP="00A54E40">
      <w:pPr>
        <w:ind w:firstLine="720"/>
        <w:jc w:val="both"/>
      </w:pPr>
      <w:r w:rsidRPr="000875B8">
        <w:t>1) федеральных налогов и сборов, в том числе налогов, предусмотренных специальными налоговыми режимами, неналоговых доходов – в соответствии с налоговым и бюджетным законодательством Российской Федерации и законами Ямало-Ненецкого автономного округа;</w:t>
      </w:r>
    </w:p>
    <w:p w:rsidR="00A54E40" w:rsidRPr="000875B8" w:rsidRDefault="00A54E40" w:rsidP="00A54E40">
      <w:pPr>
        <w:numPr>
          <w:ilvl w:val="0"/>
          <w:numId w:val="4"/>
        </w:numPr>
        <w:tabs>
          <w:tab w:val="clear" w:pos="1260"/>
          <w:tab w:val="num" w:pos="720"/>
        </w:tabs>
        <w:ind w:left="0" w:firstLine="720"/>
        <w:jc w:val="both"/>
      </w:pPr>
      <w:r w:rsidRPr="000875B8">
        <w:t>безвозмездных перечислений, в том числе от других бюджетов бюджетной системы, - в соответствии с законодательством Российской Федерации, автономного округа и нормативными правовыми актами муниципального образования;</w:t>
      </w:r>
    </w:p>
    <w:p w:rsidR="00A54E40" w:rsidRPr="000875B8" w:rsidRDefault="00A54E40" w:rsidP="00A54E40">
      <w:pPr>
        <w:tabs>
          <w:tab w:val="num" w:pos="1780"/>
        </w:tabs>
        <w:ind w:firstLine="720"/>
        <w:jc w:val="both"/>
      </w:pPr>
      <w:r w:rsidRPr="000875B8">
        <w:t>3) доходов от уплаты местных налогов, установленных представительным органом муниципального образования в соответствии с Налоговым кодексом Российской Федерации:</w:t>
      </w:r>
    </w:p>
    <w:p w:rsidR="00A54E40" w:rsidRPr="000875B8" w:rsidRDefault="00A54E40" w:rsidP="00A54E40">
      <w:pPr>
        <w:tabs>
          <w:tab w:val="num" w:pos="0"/>
          <w:tab w:val="num" w:pos="720"/>
        </w:tabs>
        <w:ind w:firstLine="720"/>
        <w:jc w:val="both"/>
      </w:pPr>
      <w:r w:rsidRPr="000875B8">
        <w:t>земельного налога – по нормативу 100 процентов;</w:t>
      </w:r>
    </w:p>
    <w:p w:rsidR="00A54E40" w:rsidRPr="000875B8" w:rsidRDefault="00A54E40" w:rsidP="00A54E40">
      <w:pPr>
        <w:tabs>
          <w:tab w:val="num" w:pos="720"/>
        </w:tabs>
        <w:ind w:firstLine="720"/>
        <w:jc w:val="both"/>
      </w:pPr>
      <w:r w:rsidRPr="000875B8">
        <w:t>налога на имущество физических лиц - 100 процентов.</w:t>
      </w:r>
    </w:p>
    <w:p w:rsidR="00A54E40" w:rsidRPr="000875B8" w:rsidRDefault="00A54E40" w:rsidP="00A54E40">
      <w:pPr>
        <w:pStyle w:val="20"/>
        <w:ind w:firstLine="720"/>
        <w:rPr>
          <w:b/>
          <w:sz w:val="24"/>
          <w:szCs w:val="24"/>
        </w:rPr>
      </w:pPr>
      <w:r w:rsidRPr="000875B8">
        <w:rPr>
          <w:sz w:val="24"/>
          <w:szCs w:val="24"/>
        </w:rPr>
        <w:t>3. Установить, что средства, поступающие в погашение дебиторской задолженности прошлых лет, зачисляются в доходы бюджета муниципального образования поселок Уренгой в размере 100 процентов доходов.</w:t>
      </w:r>
    </w:p>
    <w:p w:rsidR="00A54E40" w:rsidRPr="000875B8" w:rsidRDefault="00A54E40" w:rsidP="00A54E40">
      <w:pPr>
        <w:spacing w:before="120"/>
        <w:ind w:firstLine="720"/>
        <w:jc w:val="both"/>
      </w:pPr>
      <w:r w:rsidRPr="000875B8">
        <w:t xml:space="preserve">4. Утвердить перечень </w:t>
      </w:r>
      <w:r w:rsidR="00686A23" w:rsidRPr="000875B8">
        <w:t>главных администраторов</w:t>
      </w:r>
      <w:r w:rsidRPr="000875B8">
        <w:t xml:space="preserve"> доходов бюджета муниципального образования поселок Уренгой согласно приложению </w:t>
      </w:r>
      <w:r w:rsidR="001B1EE3" w:rsidRPr="000875B8">
        <w:t>2</w:t>
      </w:r>
      <w:r w:rsidRPr="000875B8">
        <w:t xml:space="preserve"> к настоящему Решению.</w:t>
      </w:r>
    </w:p>
    <w:p w:rsidR="00A54E40" w:rsidRPr="000875B8" w:rsidRDefault="00A54E40" w:rsidP="00A54E40">
      <w:pPr>
        <w:ind w:firstLine="720"/>
        <w:jc w:val="both"/>
      </w:pPr>
      <w:r w:rsidRPr="000875B8">
        <w:t>5. В случае изменения в 20</w:t>
      </w:r>
      <w:r w:rsidR="00CF4DFB" w:rsidRPr="000875B8">
        <w:t>10</w:t>
      </w:r>
      <w:r w:rsidRPr="000875B8">
        <w:t xml:space="preserve"> году состава и (или) функций главного администратора доходов бюджета финансовый орган муниципального образования вправе уточнять закрепленные за ним источники доходов  бюджета, утверждённые приложением </w:t>
      </w:r>
      <w:r w:rsidR="008E13C9" w:rsidRPr="000875B8">
        <w:t>2</w:t>
      </w:r>
      <w:r w:rsidRPr="000875B8">
        <w:t xml:space="preserve"> к настоящему Решению.</w:t>
      </w:r>
    </w:p>
    <w:p w:rsidR="00A54E40" w:rsidRPr="000875B8" w:rsidRDefault="00A54E40" w:rsidP="00A54E40">
      <w:pPr>
        <w:autoSpaceDE w:val="0"/>
        <w:autoSpaceDN w:val="0"/>
        <w:adjustRightInd w:val="0"/>
        <w:ind w:firstLine="720"/>
        <w:jc w:val="both"/>
      </w:pPr>
      <w:r w:rsidRPr="000875B8">
        <w:t>6. Установить, что суммы денежных взысканий (штрафов), предусмотренных статьей 129.2 Налогового кодекса Российской Федерации, в размере 100% подлежат зачислению в бюджет муниципального образования.</w:t>
      </w:r>
    </w:p>
    <w:p w:rsidR="00792572" w:rsidRPr="000875B8" w:rsidRDefault="00792572" w:rsidP="00A54E40">
      <w:pPr>
        <w:autoSpaceDE w:val="0"/>
        <w:autoSpaceDN w:val="0"/>
        <w:adjustRightInd w:val="0"/>
        <w:ind w:firstLine="720"/>
        <w:jc w:val="both"/>
      </w:pPr>
      <w:r w:rsidRPr="000875B8">
        <w:t>7. В случаях, установленных законодательством автономного округа, администрация поселка Уренгой</w:t>
      </w:r>
      <w:r w:rsidR="00DC4D10" w:rsidRPr="000875B8">
        <w:t xml:space="preserve"> осуществляет начисление, учет и контроль за правильностью исчисления, полнотой уплаты платежей по отдельным видам доходов, подлежащих зачислению в местный бюджет, включая пени и штрафы по ним, а также осуществляет взыскание задолженности и принимает решения</w:t>
      </w:r>
      <w:r w:rsidR="008D68F0" w:rsidRPr="000875B8">
        <w:t xml:space="preserve"> о возврате (зачете) указанных платежей в порядке, установленном </w:t>
      </w:r>
      <w:r w:rsidR="0099714A" w:rsidRPr="000875B8">
        <w:t xml:space="preserve">нормативными правовыми актами администрации муниципального образования </w:t>
      </w:r>
      <w:r w:rsidR="008D68F0" w:rsidRPr="000875B8">
        <w:t>посел</w:t>
      </w:r>
      <w:r w:rsidR="004F0810" w:rsidRPr="000875B8">
        <w:t>ок</w:t>
      </w:r>
      <w:r w:rsidR="008D68F0" w:rsidRPr="000875B8">
        <w:t xml:space="preserve"> Уренгой.</w:t>
      </w:r>
    </w:p>
    <w:p w:rsidR="00A54E40" w:rsidRPr="000875B8" w:rsidRDefault="00792572" w:rsidP="00A54E40">
      <w:pPr>
        <w:autoSpaceDE w:val="0"/>
        <w:autoSpaceDN w:val="0"/>
        <w:adjustRightInd w:val="0"/>
        <w:spacing w:before="120"/>
        <w:ind w:firstLine="720"/>
        <w:jc w:val="both"/>
      </w:pPr>
      <w:r w:rsidRPr="000875B8">
        <w:t>8</w:t>
      </w:r>
      <w:r w:rsidR="00A54E40" w:rsidRPr="000875B8">
        <w:t>. В случае превышения ожидаемых доходов над утвержденными расходами бюджета муниципального образования, разрешить администрации поселения направлять средства на финансирование расходов сверх утвержденных сумм, с последующим внесением изменений в настоящее Решение.</w:t>
      </w:r>
    </w:p>
    <w:p w:rsidR="00A54E40" w:rsidRPr="000875B8" w:rsidRDefault="00792572" w:rsidP="00A54E40">
      <w:pPr>
        <w:autoSpaceDE w:val="0"/>
        <w:autoSpaceDN w:val="0"/>
        <w:adjustRightInd w:val="0"/>
        <w:spacing w:before="120"/>
        <w:ind w:firstLine="720"/>
        <w:jc w:val="both"/>
      </w:pPr>
      <w:r w:rsidRPr="000875B8">
        <w:t>9</w:t>
      </w:r>
      <w:r w:rsidR="00A54E40" w:rsidRPr="000875B8">
        <w:t>. Разрешить администрации поселка  направлять остатки денежных средств на начало текущего финансового года на финансирование расходов сверх утвержденных сумм, с последующим внесением изменений в настоящее Решение.</w:t>
      </w:r>
    </w:p>
    <w:p w:rsidR="00600895" w:rsidRPr="000875B8" w:rsidRDefault="00600895" w:rsidP="00A81B2E">
      <w:pPr>
        <w:pStyle w:val="a5"/>
        <w:ind w:left="0" w:firstLine="708"/>
        <w:rPr>
          <w:rFonts w:ascii="Times New Roman" w:hAnsi="Times New Roman"/>
          <w:bCs/>
          <w:sz w:val="24"/>
          <w:szCs w:val="24"/>
        </w:rPr>
      </w:pPr>
    </w:p>
    <w:p w:rsidR="00A54E40" w:rsidRPr="000875B8" w:rsidRDefault="00A54E40" w:rsidP="00A54E40">
      <w:pPr>
        <w:pStyle w:val="a5"/>
        <w:ind w:left="0" w:firstLine="720"/>
        <w:rPr>
          <w:rFonts w:ascii="Times New Roman" w:hAnsi="Times New Roman"/>
          <w:b/>
          <w:sz w:val="24"/>
          <w:szCs w:val="24"/>
        </w:rPr>
      </w:pPr>
      <w:r w:rsidRPr="000875B8">
        <w:rPr>
          <w:rFonts w:ascii="Times New Roman" w:hAnsi="Times New Roman"/>
          <w:b/>
          <w:bCs/>
          <w:sz w:val="24"/>
          <w:szCs w:val="24"/>
        </w:rPr>
        <w:t xml:space="preserve">Статья 3.  </w:t>
      </w:r>
      <w:r w:rsidRPr="000875B8">
        <w:rPr>
          <w:rFonts w:ascii="Times New Roman" w:hAnsi="Times New Roman"/>
          <w:b/>
          <w:sz w:val="24"/>
          <w:szCs w:val="24"/>
        </w:rPr>
        <w:t>Бюджетные ассигнования бюджета муниципального образования поселок Уренгой на 20</w:t>
      </w:r>
      <w:r w:rsidR="005D5734" w:rsidRPr="000875B8">
        <w:rPr>
          <w:rFonts w:ascii="Times New Roman" w:hAnsi="Times New Roman"/>
          <w:b/>
          <w:sz w:val="24"/>
          <w:szCs w:val="24"/>
        </w:rPr>
        <w:t xml:space="preserve">10 год </w:t>
      </w:r>
    </w:p>
    <w:p w:rsidR="00A54E40" w:rsidRPr="000875B8" w:rsidRDefault="00A54E40" w:rsidP="00A54E40">
      <w:pPr>
        <w:autoSpaceDE w:val="0"/>
        <w:autoSpaceDN w:val="0"/>
        <w:adjustRightInd w:val="0"/>
        <w:spacing w:before="120"/>
        <w:ind w:firstLine="720"/>
        <w:jc w:val="both"/>
      </w:pPr>
      <w:r w:rsidRPr="000875B8">
        <w:t>1. Утвердить распределение бюджетных ассигнований по разделам и подразделам классификации расходов бюджета муниципального образования поселок Уренгой на 20</w:t>
      </w:r>
      <w:r w:rsidR="005D5734" w:rsidRPr="000875B8">
        <w:t>10</w:t>
      </w:r>
      <w:r w:rsidRPr="000875B8">
        <w:t xml:space="preserve"> год согласно приложению </w:t>
      </w:r>
      <w:r w:rsidR="008E13C9" w:rsidRPr="000875B8">
        <w:t>3</w:t>
      </w:r>
      <w:r w:rsidRPr="000875B8">
        <w:t xml:space="preserve"> </w:t>
      </w:r>
      <w:r w:rsidR="005D5734" w:rsidRPr="000875B8">
        <w:t>к настоящему Решению</w:t>
      </w:r>
      <w:r w:rsidRPr="000875B8">
        <w:t>.</w:t>
      </w:r>
    </w:p>
    <w:p w:rsidR="00A54E40" w:rsidRPr="000875B8" w:rsidRDefault="00A54E40" w:rsidP="00A54E40">
      <w:pPr>
        <w:autoSpaceDE w:val="0"/>
        <w:autoSpaceDN w:val="0"/>
        <w:adjustRightInd w:val="0"/>
        <w:ind w:firstLine="720"/>
        <w:jc w:val="both"/>
      </w:pPr>
      <w:r w:rsidRPr="000875B8">
        <w:t>2.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поселок Уренгой на 20</w:t>
      </w:r>
      <w:r w:rsidR="008E13C9" w:rsidRPr="000875B8">
        <w:t>10</w:t>
      </w:r>
      <w:r w:rsidRPr="000875B8">
        <w:t xml:space="preserve"> год согласно приложению </w:t>
      </w:r>
      <w:r w:rsidR="008E13C9" w:rsidRPr="000875B8">
        <w:t>4</w:t>
      </w:r>
      <w:r w:rsidRPr="000875B8">
        <w:t xml:space="preserve"> к настоящему Решению.</w:t>
      </w:r>
    </w:p>
    <w:p w:rsidR="00A54E40" w:rsidRPr="000875B8" w:rsidRDefault="00A54E40" w:rsidP="00A54E40">
      <w:pPr>
        <w:autoSpaceDE w:val="0"/>
        <w:autoSpaceDN w:val="0"/>
        <w:adjustRightInd w:val="0"/>
        <w:ind w:firstLine="720"/>
        <w:jc w:val="both"/>
      </w:pPr>
      <w:r w:rsidRPr="000875B8">
        <w:lastRenderedPageBreak/>
        <w:t>3. Утвердить общий объём бюджетных ассигнований на исполнение публичных нормативных обязательств на 20</w:t>
      </w:r>
      <w:r w:rsidR="008E13C9" w:rsidRPr="000875B8">
        <w:t>10</w:t>
      </w:r>
      <w:r w:rsidRPr="000875B8">
        <w:t xml:space="preserve"> год в сумме </w:t>
      </w:r>
      <w:r w:rsidR="00C537D9" w:rsidRPr="000875B8">
        <w:t>2932</w:t>
      </w:r>
      <w:r w:rsidRPr="000875B8">
        <w:t xml:space="preserve"> тыс. рублей.</w:t>
      </w:r>
    </w:p>
    <w:p w:rsidR="00A54E40" w:rsidRPr="000875B8" w:rsidRDefault="00A54E40" w:rsidP="00A54E40">
      <w:pPr>
        <w:autoSpaceDE w:val="0"/>
        <w:autoSpaceDN w:val="0"/>
        <w:adjustRightInd w:val="0"/>
        <w:ind w:firstLine="720"/>
        <w:jc w:val="both"/>
      </w:pPr>
      <w:r w:rsidRPr="000875B8">
        <w:t>4. Утвердить ведомственн</w:t>
      </w:r>
      <w:r w:rsidR="00721986" w:rsidRPr="000875B8">
        <w:t>ую</w:t>
      </w:r>
      <w:r w:rsidRPr="000875B8">
        <w:t xml:space="preserve"> структур</w:t>
      </w:r>
      <w:r w:rsidR="00721986" w:rsidRPr="000875B8">
        <w:t>у</w:t>
      </w:r>
      <w:r w:rsidRPr="000875B8">
        <w:t xml:space="preserve"> расходов бюджета муниципального образования поселок Уренгой на 20</w:t>
      </w:r>
      <w:r w:rsidR="008E13C9" w:rsidRPr="000875B8">
        <w:t>10</w:t>
      </w:r>
      <w:r w:rsidRPr="000875B8">
        <w:t xml:space="preserve"> год согласно приложению </w:t>
      </w:r>
      <w:r w:rsidR="008E13C9" w:rsidRPr="000875B8">
        <w:t>5</w:t>
      </w:r>
      <w:r w:rsidRPr="000875B8">
        <w:t xml:space="preserve"> к настоящему Решению.</w:t>
      </w:r>
    </w:p>
    <w:p w:rsidR="00BD2D42" w:rsidRPr="000875B8" w:rsidRDefault="00BD2D42" w:rsidP="00A54E40">
      <w:pPr>
        <w:autoSpaceDE w:val="0"/>
        <w:autoSpaceDN w:val="0"/>
        <w:adjustRightInd w:val="0"/>
        <w:ind w:firstLine="720"/>
        <w:jc w:val="both"/>
      </w:pPr>
      <w:r w:rsidRPr="000875B8">
        <w:t>5. Утвердить:</w:t>
      </w:r>
    </w:p>
    <w:p w:rsidR="00BD2D42" w:rsidRPr="000875B8" w:rsidRDefault="002E2A92" w:rsidP="00A54E40">
      <w:pPr>
        <w:autoSpaceDE w:val="0"/>
        <w:autoSpaceDN w:val="0"/>
        <w:adjustRightInd w:val="0"/>
        <w:ind w:firstLine="720"/>
        <w:jc w:val="both"/>
      </w:pPr>
      <w:r w:rsidRPr="000875B8">
        <w:t>1) перечень муниципальных целевых программ, предусмотренных к финансированию за счет средств местного бюджета в 2010 году</w:t>
      </w:r>
      <w:r w:rsidR="004133FD" w:rsidRPr="000875B8">
        <w:t>, согласно приложению</w:t>
      </w:r>
      <w:r w:rsidR="00432499" w:rsidRPr="000875B8">
        <w:t xml:space="preserve"> 6</w:t>
      </w:r>
      <w:r w:rsidR="004133FD" w:rsidRPr="000875B8">
        <w:t xml:space="preserve"> к настоящему Решению;</w:t>
      </w:r>
    </w:p>
    <w:p w:rsidR="00987A00" w:rsidRPr="000875B8" w:rsidRDefault="004133FD" w:rsidP="00987A00">
      <w:pPr>
        <w:autoSpaceDE w:val="0"/>
        <w:autoSpaceDN w:val="0"/>
        <w:adjustRightInd w:val="0"/>
        <w:ind w:firstLine="720"/>
        <w:jc w:val="both"/>
      </w:pPr>
      <w:r w:rsidRPr="000875B8">
        <w:t xml:space="preserve">2) перечень муниципальных целевых программ, предусмотренных к финансированию за счет средств местного бюджета в 2010 году, </w:t>
      </w:r>
      <w:r w:rsidR="001D7288" w:rsidRPr="000875B8">
        <w:t>в структуре классификации расходов бюджета  муниципального образования поселок Уренгой</w:t>
      </w:r>
      <w:r w:rsidR="00E9333F" w:rsidRPr="000875B8">
        <w:t xml:space="preserve">, </w:t>
      </w:r>
      <w:r w:rsidRPr="000875B8">
        <w:t>согласно приложению</w:t>
      </w:r>
      <w:r w:rsidR="00432499" w:rsidRPr="000875B8">
        <w:t xml:space="preserve"> 7</w:t>
      </w:r>
      <w:r w:rsidRPr="000875B8">
        <w:t xml:space="preserve"> к настоящему Решению;</w:t>
      </w:r>
    </w:p>
    <w:p w:rsidR="00987A00" w:rsidRPr="000875B8" w:rsidRDefault="00E9333F" w:rsidP="00987A00">
      <w:pPr>
        <w:autoSpaceDE w:val="0"/>
        <w:autoSpaceDN w:val="0"/>
        <w:adjustRightInd w:val="0"/>
        <w:ind w:firstLine="720"/>
        <w:jc w:val="center"/>
        <w:rPr>
          <w:b/>
        </w:rPr>
      </w:pPr>
      <w:r w:rsidRPr="000875B8">
        <w:rPr>
          <w:b/>
        </w:rPr>
        <w:t xml:space="preserve">Статья </w:t>
      </w:r>
      <w:r w:rsidR="00283746" w:rsidRPr="000875B8">
        <w:rPr>
          <w:b/>
        </w:rPr>
        <w:t>4</w:t>
      </w:r>
      <w:r w:rsidRPr="000875B8">
        <w:rPr>
          <w:b/>
        </w:rPr>
        <w:t xml:space="preserve">. Резервный фонд </w:t>
      </w:r>
      <w:r w:rsidR="00ED3234" w:rsidRPr="000875B8">
        <w:rPr>
          <w:b/>
        </w:rPr>
        <w:t>а</w:t>
      </w:r>
      <w:r w:rsidRPr="000875B8">
        <w:rPr>
          <w:b/>
        </w:rPr>
        <w:t>дминистрации муниципального</w:t>
      </w:r>
      <w:r w:rsidR="00987A00" w:rsidRPr="000875B8">
        <w:rPr>
          <w:b/>
        </w:rPr>
        <w:t xml:space="preserve"> </w:t>
      </w:r>
    </w:p>
    <w:p w:rsidR="004133FD" w:rsidRPr="000875B8" w:rsidRDefault="00E9333F" w:rsidP="00987A00">
      <w:pPr>
        <w:autoSpaceDE w:val="0"/>
        <w:autoSpaceDN w:val="0"/>
        <w:adjustRightInd w:val="0"/>
        <w:ind w:firstLine="720"/>
        <w:jc w:val="center"/>
        <w:rPr>
          <w:b/>
        </w:rPr>
      </w:pPr>
      <w:r w:rsidRPr="000875B8">
        <w:rPr>
          <w:b/>
        </w:rPr>
        <w:t>образования поселок Уренгой</w:t>
      </w:r>
    </w:p>
    <w:p w:rsidR="00A54E40" w:rsidRPr="000875B8" w:rsidRDefault="00E9333F" w:rsidP="00A54E40">
      <w:pPr>
        <w:autoSpaceDE w:val="0"/>
        <w:autoSpaceDN w:val="0"/>
        <w:adjustRightInd w:val="0"/>
        <w:spacing w:before="120"/>
        <w:ind w:firstLine="720"/>
        <w:jc w:val="both"/>
      </w:pPr>
      <w:r w:rsidRPr="000875B8">
        <w:t>1</w:t>
      </w:r>
      <w:r w:rsidR="00A54E40" w:rsidRPr="000875B8">
        <w:t>. У</w:t>
      </w:r>
      <w:r w:rsidRPr="000875B8">
        <w:t>твердить</w:t>
      </w:r>
      <w:r w:rsidR="00A54E40" w:rsidRPr="000875B8">
        <w:t xml:space="preserve"> объём резервного фонда администрации муниципального образования </w:t>
      </w:r>
      <w:r w:rsidRPr="000875B8">
        <w:t xml:space="preserve">поселок Уренгой </w:t>
      </w:r>
      <w:r w:rsidR="00A54E40" w:rsidRPr="000875B8">
        <w:t>на 20</w:t>
      </w:r>
      <w:r w:rsidR="008E13C9" w:rsidRPr="000875B8">
        <w:t>10</w:t>
      </w:r>
      <w:r w:rsidR="00A54E40" w:rsidRPr="000875B8">
        <w:t xml:space="preserve"> год в сумме </w:t>
      </w:r>
      <w:r w:rsidR="00620BEE" w:rsidRPr="000875B8">
        <w:t>1 314</w:t>
      </w:r>
      <w:r w:rsidR="000D1150" w:rsidRPr="000875B8">
        <w:t xml:space="preserve"> тыс. рублей</w:t>
      </w:r>
      <w:r w:rsidR="00A54E40" w:rsidRPr="000875B8">
        <w:t>.</w:t>
      </w:r>
    </w:p>
    <w:p w:rsidR="00A54E40" w:rsidRPr="000875B8" w:rsidRDefault="00E9333F" w:rsidP="00A80725">
      <w:pPr>
        <w:autoSpaceDE w:val="0"/>
        <w:autoSpaceDN w:val="0"/>
        <w:adjustRightInd w:val="0"/>
        <w:ind w:firstLine="720"/>
        <w:jc w:val="both"/>
      </w:pPr>
      <w:r w:rsidRPr="000875B8">
        <w:t>2</w:t>
      </w:r>
      <w:r w:rsidR="00A54E40" w:rsidRPr="000875B8">
        <w:t>. Порядок использования бюджетных ассигнований резервного фонда устанавливается нормативным правовым актом администрации муниципального образования</w:t>
      </w:r>
      <w:r w:rsidR="00A80725" w:rsidRPr="000875B8">
        <w:t xml:space="preserve"> поселок Уренгой</w:t>
      </w:r>
      <w:r w:rsidR="00A54E40" w:rsidRPr="000875B8">
        <w:t>.</w:t>
      </w:r>
    </w:p>
    <w:p w:rsidR="00A80725" w:rsidRPr="000875B8" w:rsidRDefault="00A80725" w:rsidP="00A80725">
      <w:pPr>
        <w:autoSpaceDE w:val="0"/>
        <w:autoSpaceDN w:val="0"/>
        <w:adjustRightInd w:val="0"/>
        <w:ind w:firstLine="720"/>
        <w:jc w:val="both"/>
      </w:pPr>
    </w:p>
    <w:p w:rsidR="00A80725" w:rsidRPr="000875B8" w:rsidRDefault="00FF3D8E" w:rsidP="00A80725">
      <w:pPr>
        <w:autoSpaceDE w:val="0"/>
        <w:autoSpaceDN w:val="0"/>
        <w:adjustRightInd w:val="0"/>
        <w:ind w:firstLine="720"/>
        <w:jc w:val="center"/>
        <w:rPr>
          <w:b/>
        </w:rPr>
      </w:pPr>
      <w:r w:rsidRPr="000875B8">
        <w:rPr>
          <w:b/>
        </w:rPr>
        <w:t xml:space="preserve">Статья </w:t>
      </w:r>
      <w:r w:rsidR="00F902B4" w:rsidRPr="000875B8">
        <w:rPr>
          <w:b/>
        </w:rPr>
        <w:t>5</w:t>
      </w:r>
      <w:r w:rsidRPr="000875B8">
        <w:rPr>
          <w:b/>
        </w:rPr>
        <w:t>. Межбюджетные трансферты, предоставляемые из бюджета муниципального образования поселок Уренгой</w:t>
      </w:r>
    </w:p>
    <w:p w:rsidR="00FF3D8E" w:rsidRPr="000875B8" w:rsidRDefault="00FF3D8E" w:rsidP="00A80725">
      <w:pPr>
        <w:autoSpaceDE w:val="0"/>
        <w:autoSpaceDN w:val="0"/>
        <w:adjustRightInd w:val="0"/>
        <w:ind w:firstLine="720"/>
        <w:jc w:val="center"/>
        <w:rPr>
          <w:b/>
        </w:rPr>
      </w:pPr>
    </w:p>
    <w:p w:rsidR="00A54E40" w:rsidRPr="000875B8" w:rsidRDefault="00A54E40" w:rsidP="00A54E40">
      <w:pPr>
        <w:autoSpaceDE w:val="0"/>
        <w:autoSpaceDN w:val="0"/>
        <w:adjustRightInd w:val="0"/>
        <w:ind w:firstLine="720"/>
        <w:jc w:val="both"/>
      </w:pPr>
      <w:r w:rsidRPr="000875B8">
        <w:t xml:space="preserve"> Утвердить </w:t>
      </w:r>
      <w:r w:rsidR="00880DE2" w:rsidRPr="000875B8">
        <w:t xml:space="preserve">объем </w:t>
      </w:r>
      <w:r w:rsidRPr="000875B8">
        <w:t>бюджетных ассигнований по разделу "Межбюджетные трансферты" классификации расходов бюджета муниципального образования поселок Уренгой</w:t>
      </w:r>
      <w:r w:rsidR="00880DE2" w:rsidRPr="000875B8">
        <w:t xml:space="preserve"> на 2010 год в сумме </w:t>
      </w:r>
      <w:r w:rsidR="005B01D0" w:rsidRPr="000875B8">
        <w:t xml:space="preserve">2 026 </w:t>
      </w:r>
      <w:r w:rsidR="00987A00" w:rsidRPr="000875B8">
        <w:t xml:space="preserve">тыс. рублей </w:t>
      </w:r>
      <w:r w:rsidR="00D90E16" w:rsidRPr="000875B8">
        <w:t xml:space="preserve">с распределением по получателям </w:t>
      </w:r>
      <w:r w:rsidRPr="000875B8">
        <w:t xml:space="preserve">на исполнение передаваемых </w:t>
      </w:r>
      <w:r w:rsidR="00283746" w:rsidRPr="000875B8">
        <w:t xml:space="preserve">муниципальному району </w:t>
      </w:r>
      <w:r w:rsidRPr="000875B8">
        <w:t xml:space="preserve">полномочий  согласно приложению </w:t>
      </w:r>
      <w:r w:rsidR="008805F6" w:rsidRPr="000875B8">
        <w:t>8</w:t>
      </w:r>
      <w:r w:rsidRPr="000875B8">
        <w:t xml:space="preserve"> к настоящему Решению. </w:t>
      </w:r>
    </w:p>
    <w:p w:rsidR="00283746" w:rsidRPr="000875B8" w:rsidRDefault="00283746" w:rsidP="00A54E40">
      <w:pPr>
        <w:autoSpaceDE w:val="0"/>
        <w:autoSpaceDN w:val="0"/>
        <w:adjustRightInd w:val="0"/>
        <w:ind w:firstLine="720"/>
        <w:jc w:val="both"/>
      </w:pPr>
    </w:p>
    <w:p w:rsidR="00386050" w:rsidRPr="000875B8" w:rsidRDefault="00386050" w:rsidP="00386050">
      <w:pPr>
        <w:autoSpaceDE w:val="0"/>
        <w:autoSpaceDN w:val="0"/>
        <w:adjustRightInd w:val="0"/>
        <w:ind w:firstLine="720"/>
        <w:jc w:val="center"/>
      </w:pPr>
      <w:r w:rsidRPr="000875B8">
        <w:rPr>
          <w:b/>
        </w:rPr>
        <w:t>Статья</w:t>
      </w:r>
      <w:r w:rsidR="00F902B4" w:rsidRPr="000875B8">
        <w:rPr>
          <w:b/>
        </w:rPr>
        <w:t xml:space="preserve"> 6</w:t>
      </w:r>
      <w:r w:rsidRPr="000875B8">
        <w:rPr>
          <w:b/>
        </w:rPr>
        <w:t xml:space="preserve"> .</w:t>
      </w:r>
      <w:r w:rsidRPr="000875B8">
        <w:t xml:space="preserve"> </w:t>
      </w:r>
      <w:r w:rsidRPr="000875B8">
        <w:rPr>
          <w:b/>
        </w:rPr>
        <w:t>Мероприятия в отраслях производственной сферы</w:t>
      </w:r>
      <w:r w:rsidRPr="000875B8">
        <w:t xml:space="preserve"> </w:t>
      </w:r>
    </w:p>
    <w:p w:rsidR="00A54E40" w:rsidRPr="000875B8" w:rsidRDefault="00A5107E" w:rsidP="00A54E40">
      <w:pPr>
        <w:pStyle w:val="ConsNormal"/>
        <w:widowControl/>
        <w:spacing w:before="120"/>
        <w:ind w:right="0"/>
        <w:jc w:val="both"/>
        <w:rPr>
          <w:rFonts w:ascii="Times New Roman" w:hAnsi="Times New Roman" w:cs="Times New Roman"/>
          <w:sz w:val="24"/>
          <w:szCs w:val="24"/>
        </w:rPr>
      </w:pPr>
      <w:r w:rsidRPr="000875B8">
        <w:rPr>
          <w:rFonts w:ascii="Times New Roman" w:hAnsi="Times New Roman" w:cs="Times New Roman"/>
          <w:sz w:val="24"/>
          <w:szCs w:val="24"/>
        </w:rPr>
        <w:t>1</w:t>
      </w:r>
      <w:r w:rsidR="00A54E40" w:rsidRPr="000875B8">
        <w:rPr>
          <w:rFonts w:ascii="Times New Roman" w:hAnsi="Times New Roman" w:cs="Times New Roman"/>
          <w:sz w:val="24"/>
          <w:szCs w:val="24"/>
        </w:rPr>
        <w:t>. Установить, что в целях осуществления расходных обязательств поселения в составе бюджета муниципального образования на 20</w:t>
      </w:r>
      <w:r w:rsidR="00BE779E" w:rsidRPr="000875B8">
        <w:rPr>
          <w:rFonts w:ascii="Times New Roman" w:hAnsi="Times New Roman" w:cs="Times New Roman"/>
          <w:sz w:val="24"/>
          <w:szCs w:val="24"/>
        </w:rPr>
        <w:t>10</w:t>
      </w:r>
      <w:r w:rsidR="00A54E40" w:rsidRPr="000875B8">
        <w:rPr>
          <w:rFonts w:ascii="Times New Roman" w:hAnsi="Times New Roman" w:cs="Times New Roman"/>
          <w:sz w:val="24"/>
          <w:szCs w:val="24"/>
        </w:rPr>
        <w:t xml:space="preserve"> год предусматриваются расходы на реализацию мероприятий в области транспорта</w:t>
      </w:r>
      <w:r w:rsidR="00B42F56" w:rsidRPr="000875B8">
        <w:rPr>
          <w:rFonts w:ascii="Times New Roman" w:hAnsi="Times New Roman" w:cs="Times New Roman"/>
          <w:sz w:val="24"/>
          <w:szCs w:val="24"/>
        </w:rPr>
        <w:t xml:space="preserve"> и других вопросов национальной экономики</w:t>
      </w:r>
      <w:r w:rsidR="00A54E40" w:rsidRPr="000875B8">
        <w:rPr>
          <w:rFonts w:ascii="Times New Roman" w:hAnsi="Times New Roman" w:cs="Times New Roman"/>
          <w:sz w:val="24"/>
          <w:szCs w:val="24"/>
        </w:rPr>
        <w:t>.</w:t>
      </w:r>
    </w:p>
    <w:p w:rsidR="00A54E40" w:rsidRPr="000875B8" w:rsidRDefault="00BD2D42" w:rsidP="00A54E40">
      <w:pPr>
        <w:pStyle w:val="ConsNormal"/>
        <w:widowControl/>
        <w:ind w:right="0"/>
        <w:jc w:val="both"/>
        <w:rPr>
          <w:rFonts w:ascii="Times New Roman" w:hAnsi="Times New Roman" w:cs="Times New Roman"/>
          <w:sz w:val="24"/>
          <w:szCs w:val="24"/>
        </w:rPr>
      </w:pPr>
      <w:r w:rsidRPr="000875B8">
        <w:rPr>
          <w:rFonts w:ascii="Times New Roman" w:hAnsi="Times New Roman" w:cs="Times New Roman"/>
          <w:sz w:val="24"/>
          <w:szCs w:val="24"/>
        </w:rPr>
        <w:t>2</w:t>
      </w:r>
      <w:r w:rsidR="00A54E40" w:rsidRPr="000875B8">
        <w:rPr>
          <w:rFonts w:ascii="Times New Roman" w:hAnsi="Times New Roman" w:cs="Times New Roman"/>
          <w:sz w:val="24"/>
          <w:szCs w:val="24"/>
        </w:rPr>
        <w:t xml:space="preserve">. Перечни мероприятий и направления их расходования, указанные в </w:t>
      </w:r>
      <w:r w:rsidR="00CF4DFB" w:rsidRPr="000875B8">
        <w:rPr>
          <w:rFonts w:ascii="Times New Roman" w:hAnsi="Times New Roman" w:cs="Times New Roman"/>
          <w:sz w:val="24"/>
          <w:szCs w:val="24"/>
        </w:rPr>
        <w:t>пункте</w:t>
      </w:r>
      <w:r w:rsidR="00A54E40" w:rsidRPr="000875B8">
        <w:rPr>
          <w:rFonts w:ascii="Times New Roman" w:hAnsi="Times New Roman" w:cs="Times New Roman"/>
          <w:sz w:val="24"/>
          <w:szCs w:val="24"/>
        </w:rPr>
        <w:t xml:space="preserve"> </w:t>
      </w:r>
      <w:r w:rsidRPr="000875B8">
        <w:rPr>
          <w:rFonts w:ascii="Times New Roman" w:hAnsi="Times New Roman" w:cs="Times New Roman"/>
          <w:sz w:val="24"/>
          <w:szCs w:val="24"/>
        </w:rPr>
        <w:t>1</w:t>
      </w:r>
      <w:r w:rsidR="00A54E40" w:rsidRPr="000875B8">
        <w:rPr>
          <w:rFonts w:ascii="Times New Roman" w:hAnsi="Times New Roman" w:cs="Times New Roman"/>
          <w:sz w:val="24"/>
          <w:szCs w:val="24"/>
        </w:rPr>
        <w:t xml:space="preserve"> настоящей статьи, устанавливаются нормативными правовыми актами администрации муниципального образования.</w:t>
      </w:r>
    </w:p>
    <w:p w:rsidR="00216A67" w:rsidRPr="000875B8" w:rsidRDefault="00216A67" w:rsidP="00A54E40">
      <w:pPr>
        <w:pStyle w:val="ConsNormal"/>
        <w:widowControl/>
        <w:ind w:right="0"/>
        <w:jc w:val="both"/>
        <w:rPr>
          <w:rFonts w:ascii="Times New Roman" w:hAnsi="Times New Roman" w:cs="Times New Roman"/>
          <w:sz w:val="24"/>
          <w:szCs w:val="24"/>
        </w:rPr>
      </w:pPr>
    </w:p>
    <w:p w:rsidR="00F902B4" w:rsidRPr="000875B8" w:rsidRDefault="00FB6FD0" w:rsidP="00FB6FD0">
      <w:pPr>
        <w:pStyle w:val="ConsNormal"/>
        <w:widowControl/>
        <w:ind w:right="0"/>
        <w:jc w:val="center"/>
        <w:rPr>
          <w:rFonts w:ascii="Times New Roman" w:hAnsi="Times New Roman" w:cs="Times New Roman"/>
          <w:b/>
          <w:sz w:val="24"/>
          <w:szCs w:val="24"/>
        </w:rPr>
      </w:pPr>
      <w:r w:rsidRPr="000875B8">
        <w:rPr>
          <w:rFonts w:ascii="Times New Roman" w:hAnsi="Times New Roman" w:cs="Times New Roman"/>
          <w:b/>
          <w:sz w:val="24"/>
          <w:szCs w:val="24"/>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поселок Уренгой</w:t>
      </w:r>
      <w:r w:rsidR="00216A67" w:rsidRPr="000875B8">
        <w:rPr>
          <w:rFonts w:ascii="Times New Roman" w:hAnsi="Times New Roman" w:cs="Times New Roman"/>
          <w:b/>
          <w:sz w:val="24"/>
          <w:szCs w:val="24"/>
        </w:rPr>
        <w:t xml:space="preserve"> и учреждений бюджетной сферы</w:t>
      </w:r>
    </w:p>
    <w:p w:rsidR="00A54E40" w:rsidRPr="000875B8" w:rsidRDefault="00A54E40" w:rsidP="00A54E40">
      <w:pPr>
        <w:spacing w:before="120"/>
        <w:ind w:firstLine="720"/>
        <w:jc w:val="both"/>
      </w:pPr>
      <w:r w:rsidRPr="000875B8">
        <w:t>1. Органы местного самоуправления муниципального образования поселок Уренгой не вправе принимать решения, приводящие к увеличению в 20</w:t>
      </w:r>
      <w:r w:rsidR="00F716F9" w:rsidRPr="000875B8">
        <w:t>10</w:t>
      </w:r>
      <w:r w:rsidRPr="000875B8">
        <w:t xml:space="preserve"> году численности муниципальных служащих и работников учреждений бюджетной сферы, за исключением случаев передачи полномочий по финансированию отдельных бюджетных учреждений, мероприятий или видов расходов.</w:t>
      </w:r>
    </w:p>
    <w:p w:rsidR="00A54E40" w:rsidRPr="000875B8" w:rsidRDefault="00A54E40" w:rsidP="00A54E40">
      <w:pPr>
        <w:autoSpaceDE w:val="0"/>
        <w:autoSpaceDN w:val="0"/>
        <w:adjustRightInd w:val="0"/>
        <w:ind w:firstLine="720"/>
        <w:jc w:val="both"/>
      </w:pPr>
      <w:r w:rsidRPr="000875B8">
        <w:t>11. Установить, что перераспределение бюджетных ассигнований по подстатье «Коммунальные услуги» классификации операций сектора государственного управления на другие статьи и подстатьи ранее 1 ноября 20</w:t>
      </w:r>
      <w:r w:rsidR="00F716F9" w:rsidRPr="000875B8">
        <w:t>10</w:t>
      </w:r>
      <w:r w:rsidRPr="000875B8">
        <w:t xml:space="preserve"> года не допускается.</w:t>
      </w:r>
    </w:p>
    <w:p w:rsidR="00A54E40" w:rsidRPr="000875B8" w:rsidRDefault="00A54E40" w:rsidP="00A54E40">
      <w:pPr>
        <w:autoSpaceDE w:val="0"/>
        <w:autoSpaceDN w:val="0"/>
        <w:adjustRightInd w:val="0"/>
        <w:ind w:firstLine="720"/>
        <w:jc w:val="both"/>
      </w:pPr>
      <w:r w:rsidRPr="000875B8">
        <w:t>12. Установить, что при заключении договоров (муниципальных контрактов) на поставку товаров (выполнение работ, оказание услуг) администрация муниципального образования вправе предусматривать авансовые платежи:</w:t>
      </w:r>
    </w:p>
    <w:p w:rsidR="00A54E40" w:rsidRPr="000875B8" w:rsidRDefault="00A54E40" w:rsidP="00A54E40">
      <w:pPr>
        <w:autoSpaceDE w:val="0"/>
        <w:autoSpaceDN w:val="0"/>
        <w:adjustRightInd w:val="0"/>
        <w:ind w:firstLine="720"/>
        <w:jc w:val="both"/>
      </w:pPr>
      <w:r w:rsidRPr="000875B8">
        <w:lastRenderedPageBreak/>
        <w:t>1)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об о</w:t>
      </w:r>
      <w:r w:rsidR="005B67E4" w:rsidRPr="000875B8">
        <w:t>казании образовательных услуг</w:t>
      </w:r>
      <w:r w:rsidRPr="000875B8">
        <w:t xml:space="preserve">,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страхования, на приобретение иных товаров, работ и услуг,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w:t>
      </w:r>
      <w:r w:rsidR="00437785" w:rsidRPr="000875B8">
        <w:t>а также по договорам</w:t>
      </w:r>
      <w:r w:rsidRPr="000875B8">
        <w:t xml:space="preserve">, подлежащим оплате за счет средств, </w:t>
      </w:r>
      <w:r w:rsidR="00EE5B63" w:rsidRPr="000875B8">
        <w:t xml:space="preserve">указанных в пункте </w:t>
      </w:r>
      <w:r w:rsidR="005D5D01" w:rsidRPr="000875B8">
        <w:t>1 статьи 9</w:t>
      </w:r>
      <w:r w:rsidR="00EE5B63" w:rsidRPr="000875B8">
        <w:t xml:space="preserve"> настоящего Решения</w:t>
      </w:r>
      <w:r w:rsidRPr="000875B8">
        <w:t>, а также в иных случаях, установленных нормативными правовыми актами муниципального образования поселок Уренгой;</w:t>
      </w:r>
    </w:p>
    <w:p w:rsidR="009D231F" w:rsidRPr="000875B8" w:rsidRDefault="00A54E40" w:rsidP="009D231F">
      <w:pPr>
        <w:autoSpaceDE w:val="0"/>
        <w:autoSpaceDN w:val="0"/>
        <w:adjustRightInd w:val="0"/>
        <w:ind w:firstLine="720"/>
        <w:jc w:val="both"/>
      </w:pPr>
      <w:r w:rsidRPr="000875B8">
        <w:t>2) в размере до 30 процентов суммы договора (контракта), но не более 30 процентов объема бюджетных ассигнований, определенного сводной бюджетной росписью  на соответствующие цели на текущий финансовый год, если иное не предусмотрено законодательством Российской Федерации и автономного округа, - по остальным договорам (контрактам).</w:t>
      </w:r>
    </w:p>
    <w:p w:rsidR="00A54E40" w:rsidRPr="000875B8" w:rsidRDefault="00A54E40" w:rsidP="009D231F">
      <w:pPr>
        <w:autoSpaceDE w:val="0"/>
        <w:autoSpaceDN w:val="0"/>
        <w:adjustRightInd w:val="0"/>
        <w:ind w:firstLine="720"/>
        <w:jc w:val="both"/>
      </w:pPr>
      <w:r w:rsidRPr="000875B8">
        <w:t>1</w:t>
      </w:r>
      <w:r w:rsidR="00033C9E" w:rsidRPr="000875B8">
        <w:t>3</w:t>
      </w:r>
      <w:r w:rsidRPr="000875B8">
        <w:t>. Сохранить в 20</w:t>
      </w:r>
      <w:r w:rsidR="00033C9E" w:rsidRPr="000875B8">
        <w:t>10</w:t>
      </w:r>
      <w:r w:rsidRPr="000875B8">
        <w:t xml:space="preserve"> году компенсационные выплаты (пособия) лицам, местом постоянной работы которых являются бюджетные учреждения.</w:t>
      </w:r>
    </w:p>
    <w:p w:rsidR="00A54E40" w:rsidRPr="000875B8" w:rsidRDefault="00A54E40" w:rsidP="00A54E40">
      <w:pPr>
        <w:autoSpaceDE w:val="0"/>
        <w:autoSpaceDN w:val="0"/>
        <w:adjustRightInd w:val="0"/>
        <w:ind w:firstLine="720"/>
        <w:jc w:val="both"/>
      </w:pPr>
      <w:r w:rsidRPr="000875B8">
        <w:t>1</w:t>
      </w:r>
      <w:r w:rsidR="00033C9E" w:rsidRPr="000875B8">
        <w:t>4</w:t>
      </w:r>
      <w:r w:rsidRPr="000875B8">
        <w:t xml:space="preserve">. Порядок реализации норм, предусмотренных </w:t>
      </w:r>
      <w:r w:rsidR="00033C9E" w:rsidRPr="000875B8">
        <w:t>пунктом 13</w:t>
      </w:r>
      <w:r w:rsidRPr="000875B8">
        <w:t xml:space="preserve"> настоящей статьи, устанавливается нормативными правовыми актами администрации муниципального образования.</w:t>
      </w:r>
    </w:p>
    <w:p w:rsidR="003C284E" w:rsidRPr="000875B8" w:rsidRDefault="003C284E">
      <w:pPr>
        <w:autoSpaceDE w:val="0"/>
        <w:autoSpaceDN w:val="0"/>
        <w:adjustRightInd w:val="0"/>
        <w:ind w:left="1612" w:hanging="892"/>
        <w:jc w:val="both"/>
        <w:rPr>
          <w:bCs/>
        </w:rPr>
      </w:pPr>
    </w:p>
    <w:p w:rsidR="004B6545" w:rsidRPr="000875B8" w:rsidRDefault="004B6545" w:rsidP="000F2E67">
      <w:pPr>
        <w:autoSpaceDE w:val="0"/>
        <w:autoSpaceDN w:val="0"/>
        <w:adjustRightInd w:val="0"/>
        <w:ind w:firstLine="720"/>
        <w:jc w:val="both"/>
      </w:pPr>
      <w:r w:rsidRPr="000875B8">
        <w:rPr>
          <w:b/>
          <w:bCs/>
        </w:rPr>
        <w:t xml:space="preserve">Статья </w:t>
      </w:r>
      <w:r w:rsidR="005B0CCF" w:rsidRPr="000875B8">
        <w:rPr>
          <w:b/>
          <w:bCs/>
        </w:rPr>
        <w:t>8</w:t>
      </w:r>
      <w:r w:rsidRPr="000875B8">
        <w:rPr>
          <w:b/>
          <w:bCs/>
        </w:rPr>
        <w:t>. Особенности исполнения  бюджета муниципального образования в 20</w:t>
      </w:r>
      <w:r w:rsidR="00033C9E" w:rsidRPr="000875B8">
        <w:rPr>
          <w:b/>
          <w:bCs/>
        </w:rPr>
        <w:t>10</w:t>
      </w:r>
      <w:r w:rsidRPr="000875B8">
        <w:rPr>
          <w:b/>
          <w:bCs/>
        </w:rPr>
        <w:t xml:space="preserve"> году</w:t>
      </w:r>
    </w:p>
    <w:p w:rsidR="004B6545" w:rsidRPr="000875B8" w:rsidRDefault="004B6545" w:rsidP="004B6545">
      <w:pPr>
        <w:spacing w:before="120"/>
        <w:ind w:firstLine="720"/>
        <w:jc w:val="both"/>
      </w:pPr>
      <w:r w:rsidRPr="000875B8">
        <w:t>1. В ходе исполнения бюджета муниципального образования поселок Уренгой показатели сводной бюджетной росписи бюджета муниципального образования могут быть изменены без внесения изменений в настоящее Решение по основаниям, предусмотренным Бюджетным кодексом Российской Федерации.</w:t>
      </w:r>
    </w:p>
    <w:p w:rsidR="004B6545" w:rsidRPr="000875B8" w:rsidRDefault="004B6545" w:rsidP="004B6545">
      <w:pPr>
        <w:autoSpaceDE w:val="0"/>
        <w:autoSpaceDN w:val="0"/>
        <w:adjustRightInd w:val="0"/>
        <w:ind w:firstLine="720"/>
        <w:jc w:val="both"/>
      </w:pPr>
      <w:r w:rsidRPr="000875B8">
        <w:t>2. Установить в соответствии с пунктом 3 статьи 217 Бюджетного кодекса Российской Федерации следующие основания для внесения в 20</w:t>
      </w:r>
      <w:r w:rsidR="00033C9E" w:rsidRPr="000875B8">
        <w:t>10</w:t>
      </w:r>
      <w:r w:rsidRPr="000875B8">
        <w:t xml:space="preserve"> году изменений в показатели сводной бюджетной росписи бюджета муниципального образования поселок Уренгой, связанные с особенностями исполнения бюджета муниципального образования и (или) перераспределения бюджетных ассигнований:</w:t>
      </w:r>
    </w:p>
    <w:p w:rsidR="004B6545" w:rsidRPr="000875B8" w:rsidRDefault="004B6545" w:rsidP="004B6545">
      <w:pPr>
        <w:ind w:firstLine="720"/>
        <w:jc w:val="both"/>
      </w:pPr>
      <w:r w:rsidRPr="000875B8">
        <w:t>1) использование средств резервного фонда администрации муниципального образования;</w:t>
      </w:r>
    </w:p>
    <w:p w:rsidR="004B6545" w:rsidRPr="000875B8" w:rsidRDefault="004B6545" w:rsidP="004B6545">
      <w:pPr>
        <w:autoSpaceDE w:val="0"/>
        <w:autoSpaceDN w:val="0"/>
        <w:adjustRightInd w:val="0"/>
        <w:ind w:firstLine="720"/>
        <w:jc w:val="both"/>
      </w:pPr>
      <w:r w:rsidRPr="000875B8">
        <w:t xml:space="preserve">2) в случаях, предусмотренных </w:t>
      </w:r>
      <w:r w:rsidRPr="000875B8">
        <w:t xml:space="preserve">пунктом </w:t>
      </w:r>
      <w:r w:rsidR="00F864E9" w:rsidRPr="000875B8">
        <w:t>8</w:t>
      </w:r>
      <w:r w:rsidRPr="000875B8">
        <w:t xml:space="preserve"> </w:t>
      </w:r>
      <w:hyperlink w:anchor="sub_8" w:history="1">
        <w:r w:rsidRPr="000875B8">
          <w:t>статьи</w:t>
        </w:r>
      </w:hyperlink>
      <w:r w:rsidRPr="000875B8">
        <w:t xml:space="preserve"> 2 </w:t>
      </w:r>
      <w:r w:rsidR="00F864E9" w:rsidRPr="000875B8">
        <w:t xml:space="preserve">и пунктом 2 статьи 10 </w:t>
      </w:r>
      <w:r w:rsidRPr="000875B8">
        <w:t>настоящего Решения;</w:t>
      </w:r>
    </w:p>
    <w:p w:rsidR="004B6545" w:rsidRPr="000875B8" w:rsidRDefault="004B6545" w:rsidP="004B6545">
      <w:pPr>
        <w:autoSpaceDE w:val="0"/>
        <w:autoSpaceDN w:val="0"/>
        <w:adjustRightInd w:val="0"/>
        <w:ind w:firstLine="720"/>
        <w:jc w:val="both"/>
      </w:pPr>
      <w:r w:rsidRPr="000875B8">
        <w:t>3) образование в ходе исполнения бюджета муниципального образования экономии по отдельным разделам, подразделам, целевым статьям, видам расходов и кодам расходов классификации операций сектора государственного управления;</w:t>
      </w:r>
    </w:p>
    <w:p w:rsidR="004B6545" w:rsidRPr="000875B8" w:rsidRDefault="004B6545" w:rsidP="004B6545">
      <w:pPr>
        <w:autoSpaceDE w:val="0"/>
        <w:autoSpaceDN w:val="0"/>
        <w:adjustRightInd w:val="0"/>
        <w:ind w:firstLine="720"/>
        <w:jc w:val="both"/>
      </w:pPr>
      <w:r w:rsidRPr="000875B8">
        <w:t>4) уменьшение ассигнований на сумму, израсходованную получателями бюджетных средств незаконно или не по целевому назначению, а также по предписаниям контролирующих органов муниципального района;</w:t>
      </w:r>
    </w:p>
    <w:p w:rsidR="004B6545" w:rsidRPr="000875B8" w:rsidRDefault="004B6545" w:rsidP="004B6545">
      <w:pPr>
        <w:autoSpaceDE w:val="0"/>
        <w:autoSpaceDN w:val="0"/>
        <w:adjustRightInd w:val="0"/>
        <w:ind w:firstLine="720"/>
        <w:jc w:val="both"/>
      </w:pPr>
      <w:r w:rsidRPr="000875B8">
        <w:t>5) внесение соответствующих изменений в классификацию расходов бюджетов и (или) порядок ее применения, а также в иных случаях, установленных бюджетным законодательством Российской Федерации;</w:t>
      </w:r>
    </w:p>
    <w:p w:rsidR="006277A6" w:rsidRPr="000875B8" w:rsidRDefault="006277A6" w:rsidP="004B6545">
      <w:pPr>
        <w:autoSpaceDE w:val="0"/>
        <w:autoSpaceDN w:val="0"/>
        <w:adjustRightInd w:val="0"/>
        <w:ind w:firstLine="720"/>
        <w:jc w:val="both"/>
      </w:pPr>
      <w:r w:rsidRPr="000875B8">
        <w:t>6) изменение типа бюджетных учреждений;</w:t>
      </w:r>
    </w:p>
    <w:p w:rsidR="006277A6" w:rsidRPr="000875B8" w:rsidRDefault="006277A6" w:rsidP="004B6545">
      <w:pPr>
        <w:autoSpaceDE w:val="0"/>
        <w:autoSpaceDN w:val="0"/>
        <w:adjustRightInd w:val="0"/>
        <w:ind w:firstLine="720"/>
        <w:jc w:val="both"/>
      </w:pPr>
      <w:r w:rsidRPr="000875B8">
        <w:t>7) в случае принятия администрацией</w:t>
      </w:r>
      <w:r w:rsidR="009F6561" w:rsidRPr="000875B8">
        <w:t xml:space="preserve"> муниципального образования поселок Уренгой решений об утверждении муниципальных целевых программ, о внесении изменений в муниципальные целевые программы</w:t>
      </w:r>
      <w:r w:rsidR="007A0D5B" w:rsidRPr="000875B8">
        <w:t>, в том числе по объемам их финансирования;</w:t>
      </w:r>
    </w:p>
    <w:p w:rsidR="004B6545" w:rsidRPr="000875B8" w:rsidRDefault="007A0D5B" w:rsidP="004B6545">
      <w:pPr>
        <w:autoSpaceDE w:val="0"/>
        <w:autoSpaceDN w:val="0"/>
        <w:adjustRightInd w:val="0"/>
        <w:ind w:firstLine="720"/>
        <w:jc w:val="both"/>
      </w:pPr>
      <w:r w:rsidRPr="000875B8">
        <w:t>8</w:t>
      </w:r>
      <w:r w:rsidR="004B6545" w:rsidRPr="000875B8">
        <w:t>) в иных случаях, предусмотренных настоящим Решением, а также правовыми актами Главы и администрации муниципального образования.</w:t>
      </w:r>
    </w:p>
    <w:p w:rsidR="003C284E" w:rsidRPr="000875B8" w:rsidRDefault="003C284E">
      <w:pPr>
        <w:pStyle w:val="a5"/>
        <w:ind w:left="0" w:firstLine="720"/>
        <w:rPr>
          <w:rFonts w:ascii="Times New Roman" w:hAnsi="Times New Roman"/>
          <w:bCs/>
          <w:sz w:val="24"/>
          <w:szCs w:val="24"/>
        </w:rPr>
      </w:pPr>
    </w:p>
    <w:p w:rsidR="00DF3CBD" w:rsidRPr="000875B8" w:rsidRDefault="00DF3CBD" w:rsidP="00DF3CBD">
      <w:pPr>
        <w:pStyle w:val="a5"/>
        <w:ind w:left="0" w:firstLine="720"/>
        <w:rPr>
          <w:rFonts w:ascii="Times New Roman" w:hAnsi="Times New Roman"/>
          <w:b/>
          <w:sz w:val="24"/>
          <w:szCs w:val="24"/>
        </w:rPr>
      </w:pPr>
      <w:r w:rsidRPr="000875B8">
        <w:rPr>
          <w:rFonts w:ascii="Times New Roman" w:hAnsi="Times New Roman"/>
          <w:b/>
          <w:bCs/>
          <w:sz w:val="24"/>
          <w:szCs w:val="24"/>
        </w:rPr>
        <w:t xml:space="preserve">Статья </w:t>
      </w:r>
      <w:r w:rsidR="005B0CCF" w:rsidRPr="000875B8">
        <w:rPr>
          <w:rFonts w:ascii="Times New Roman" w:hAnsi="Times New Roman"/>
          <w:b/>
          <w:bCs/>
          <w:sz w:val="24"/>
          <w:szCs w:val="24"/>
        </w:rPr>
        <w:t>9</w:t>
      </w:r>
      <w:r w:rsidRPr="000875B8">
        <w:rPr>
          <w:rFonts w:ascii="Times New Roman" w:hAnsi="Times New Roman"/>
          <w:b/>
          <w:bCs/>
          <w:sz w:val="24"/>
          <w:szCs w:val="24"/>
        </w:rPr>
        <w:t>.</w:t>
      </w:r>
      <w:r w:rsidRPr="000875B8">
        <w:rPr>
          <w:rFonts w:ascii="Times New Roman" w:hAnsi="Times New Roman"/>
          <w:b/>
          <w:sz w:val="24"/>
          <w:szCs w:val="24"/>
        </w:rPr>
        <w:t xml:space="preserve"> Особенности использования средств, получаемых учреждениями, финансируемыми из бюджета муниципального образования поселок Уренгой</w:t>
      </w:r>
    </w:p>
    <w:p w:rsidR="00DF3CBD" w:rsidRPr="000875B8" w:rsidRDefault="00DF3CBD" w:rsidP="00DF3CBD">
      <w:pPr>
        <w:autoSpaceDE w:val="0"/>
        <w:autoSpaceDN w:val="0"/>
        <w:adjustRightInd w:val="0"/>
        <w:spacing w:before="120"/>
        <w:ind w:firstLine="720"/>
        <w:jc w:val="both"/>
      </w:pPr>
      <w:r w:rsidRPr="000875B8">
        <w:t>1. Установить, что до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 деятельности, указанные средства, полученные учреждениями, финансируемыми из бюджета муниципального образования</w:t>
      </w:r>
      <w:r w:rsidR="005D5D01" w:rsidRPr="000875B8">
        <w:t xml:space="preserve"> поселок Уренгой</w:t>
      </w:r>
      <w:r w:rsidRPr="000875B8">
        <w:t>, в полном объеме поступают в доход бюджета муниципального образования</w:t>
      </w:r>
      <w:r w:rsidR="005D5D01" w:rsidRPr="000875B8">
        <w:t xml:space="preserve"> поселок Уренгой</w:t>
      </w:r>
      <w:r w:rsidRPr="000875B8">
        <w:t xml:space="preserve"> и являются дополнительным источником бюджетного финансирования расходов вышеуказанных учреждений.</w:t>
      </w:r>
    </w:p>
    <w:p w:rsidR="00DF3CBD" w:rsidRPr="000875B8" w:rsidRDefault="00DF3CBD" w:rsidP="00DF3CBD">
      <w:pPr>
        <w:autoSpaceDE w:val="0"/>
        <w:autoSpaceDN w:val="0"/>
        <w:adjustRightInd w:val="0"/>
        <w:ind w:firstLine="720"/>
        <w:jc w:val="both"/>
      </w:pPr>
      <w:r w:rsidRPr="000875B8">
        <w:t xml:space="preserve">2. Порядок зачисления и расходования средств, указанных в </w:t>
      </w:r>
      <w:r w:rsidR="0005749A" w:rsidRPr="000875B8">
        <w:t>пункте</w:t>
      </w:r>
      <w:r w:rsidRPr="000875B8">
        <w:t xml:space="preserve"> 1 настоящей статьи, а также порядок введения и отмены платных услуг, оказываемых учреждениями, финансируемыми из бюджета муниципального образования, устанавливается нормативным правовым актом администрации муниципального образования, при этом  указанные порядки должны предусматривать обязательное направление учреждением части средств, полученных от оказания платных услуг, на оплату расходов по содержанию муниципального имущества, использованного для их оказания, включая коммунальные платежи.</w:t>
      </w:r>
    </w:p>
    <w:p w:rsidR="00DF3CBD" w:rsidRPr="000875B8" w:rsidRDefault="00DF3CBD" w:rsidP="00DF3CBD">
      <w:pPr>
        <w:autoSpaceDE w:val="0"/>
        <w:autoSpaceDN w:val="0"/>
        <w:adjustRightInd w:val="0"/>
        <w:ind w:firstLine="540"/>
        <w:jc w:val="both"/>
      </w:pPr>
      <w:r w:rsidRPr="000875B8">
        <w:t xml:space="preserve">3. Установить что средства, указанные в </w:t>
      </w:r>
      <w:r w:rsidR="0005749A" w:rsidRPr="000875B8">
        <w:t>пункте</w:t>
      </w:r>
      <w:r w:rsidRPr="000875B8">
        <w:t xml:space="preserve"> 1 настоящей статьи, не использованные учреждениями в текущем финансовом году, расходуются ими в очередном финансовом году по отдельной смете доходов и расходов.</w:t>
      </w:r>
    </w:p>
    <w:p w:rsidR="00232C24" w:rsidRPr="000875B8" w:rsidRDefault="00232C24" w:rsidP="00232C24">
      <w:pPr>
        <w:pStyle w:val="3"/>
        <w:widowControl w:val="0"/>
        <w:tabs>
          <w:tab w:val="left" w:pos="0"/>
        </w:tabs>
        <w:ind w:firstLine="720"/>
        <w:rPr>
          <w:b/>
          <w:color w:val="auto"/>
          <w:sz w:val="24"/>
          <w:szCs w:val="24"/>
        </w:rPr>
      </w:pPr>
      <w:r w:rsidRPr="000875B8">
        <w:rPr>
          <w:b/>
          <w:color w:val="auto"/>
          <w:sz w:val="24"/>
          <w:szCs w:val="24"/>
        </w:rPr>
        <w:t xml:space="preserve">Статья </w:t>
      </w:r>
      <w:r w:rsidR="005B0CCF" w:rsidRPr="000875B8">
        <w:rPr>
          <w:b/>
          <w:color w:val="auto"/>
          <w:sz w:val="24"/>
          <w:szCs w:val="24"/>
        </w:rPr>
        <w:t>10</w:t>
      </w:r>
      <w:r w:rsidRPr="000875B8">
        <w:rPr>
          <w:b/>
          <w:color w:val="auto"/>
          <w:sz w:val="24"/>
          <w:szCs w:val="24"/>
        </w:rPr>
        <w:t xml:space="preserve">. </w:t>
      </w:r>
      <w:r w:rsidR="009A4273" w:rsidRPr="000875B8">
        <w:rPr>
          <w:b/>
          <w:color w:val="auto"/>
          <w:sz w:val="24"/>
          <w:szCs w:val="24"/>
        </w:rPr>
        <w:t>С</w:t>
      </w:r>
      <w:r w:rsidRPr="000875B8">
        <w:rPr>
          <w:b/>
          <w:color w:val="auto"/>
          <w:sz w:val="24"/>
          <w:szCs w:val="24"/>
        </w:rPr>
        <w:t>убсиди</w:t>
      </w:r>
      <w:r w:rsidR="009A4273" w:rsidRPr="000875B8">
        <w:rPr>
          <w:b/>
          <w:color w:val="auto"/>
          <w:sz w:val="24"/>
          <w:szCs w:val="24"/>
        </w:rPr>
        <w:t>и</w:t>
      </w:r>
      <w:r w:rsidRPr="000875B8">
        <w:rPr>
          <w:b/>
          <w:color w:val="auto"/>
          <w:sz w:val="24"/>
          <w:szCs w:val="24"/>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1. В целях оказания государственной поддержки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составе расходов местного бюджета на 20</w:t>
      </w:r>
      <w:r w:rsidR="00BD1BEF" w:rsidRPr="000875B8">
        <w:rPr>
          <w:color w:val="auto"/>
          <w:sz w:val="24"/>
          <w:szCs w:val="24"/>
        </w:rPr>
        <w:t>10</w:t>
      </w:r>
      <w:r w:rsidRPr="000875B8">
        <w:rPr>
          <w:color w:val="auto"/>
          <w:sz w:val="24"/>
          <w:szCs w:val="24"/>
        </w:rPr>
        <w:t xml:space="preserve"> год и на плановый период 201</w:t>
      </w:r>
      <w:r w:rsidR="00BD1BEF" w:rsidRPr="000875B8">
        <w:rPr>
          <w:color w:val="auto"/>
          <w:sz w:val="24"/>
          <w:szCs w:val="24"/>
        </w:rPr>
        <w:t>1</w:t>
      </w:r>
      <w:r w:rsidRPr="000875B8">
        <w:rPr>
          <w:color w:val="auto"/>
          <w:sz w:val="24"/>
          <w:szCs w:val="24"/>
        </w:rPr>
        <w:t xml:space="preserve"> и 201</w:t>
      </w:r>
      <w:r w:rsidR="00BD1BEF" w:rsidRPr="000875B8">
        <w:rPr>
          <w:color w:val="auto"/>
          <w:sz w:val="24"/>
          <w:szCs w:val="24"/>
        </w:rPr>
        <w:t>2</w:t>
      </w:r>
      <w:r w:rsidRPr="000875B8">
        <w:rPr>
          <w:color w:val="auto"/>
          <w:sz w:val="24"/>
          <w:szCs w:val="24"/>
        </w:rPr>
        <w:t xml:space="preserve"> годов учитываются следующие виды субсидий:</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1) субсидии на возмещение расходов, связанных с транспортным обслуживанием населения автомобильным транспортом на внутрипоселковых сообщениях в границах муниципального образования поселок Уренгой;</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2) субсидии на возмещение расходов, связанных с предоставлением социально значимых услуг населению по продаже авиа и железнодорожных перевозок;</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3) субсидии на компенсацию выпадающих доходов, связанных с предоставлением населению жилищн</w:t>
      </w:r>
      <w:r w:rsidR="00F753E1" w:rsidRPr="000875B8">
        <w:rPr>
          <w:color w:val="auto"/>
          <w:sz w:val="24"/>
          <w:szCs w:val="24"/>
        </w:rPr>
        <w:t>о-коммунальных</w:t>
      </w:r>
      <w:r w:rsidRPr="000875B8">
        <w:rPr>
          <w:color w:val="auto"/>
          <w:sz w:val="24"/>
          <w:szCs w:val="24"/>
        </w:rPr>
        <w:t xml:space="preserve"> услуг по тарифам, не обеспечивающим возмещение издержек;</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 xml:space="preserve">4) субсидии </w:t>
      </w:r>
      <w:r w:rsidR="00F753E1" w:rsidRPr="000875B8">
        <w:rPr>
          <w:color w:val="auto"/>
          <w:sz w:val="24"/>
          <w:szCs w:val="24"/>
        </w:rPr>
        <w:t xml:space="preserve">организациям жилищно-коммунального комплекса </w:t>
      </w:r>
      <w:r w:rsidRPr="000875B8">
        <w:rPr>
          <w:color w:val="auto"/>
          <w:sz w:val="24"/>
          <w:szCs w:val="24"/>
        </w:rPr>
        <w:t xml:space="preserve">на </w:t>
      </w:r>
      <w:r w:rsidR="00F753E1" w:rsidRPr="000875B8">
        <w:rPr>
          <w:color w:val="auto"/>
          <w:sz w:val="24"/>
          <w:szCs w:val="24"/>
        </w:rPr>
        <w:t>возмещение недополученных доходов (затрат)</w:t>
      </w:r>
      <w:r w:rsidR="00F172F9" w:rsidRPr="000875B8">
        <w:rPr>
          <w:color w:val="auto"/>
          <w:sz w:val="24"/>
          <w:szCs w:val="24"/>
        </w:rPr>
        <w:t xml:space="preserve"> в </w:t>
      </w:r>
      <w:r w:rsidRPr="000875B8">
        <w:rPr>
          <w:color w:val="auto"/>
          <w:sz w:val="24"/>
          <w:szCs w:val="24"/>
        </w:rPr>
        <w:t xml:space="preserve"> связ</w:t>
      </w:r>
      <w:r w:rsidR="00F172F9" w:rsidRPr="000875B8">
        <w:rPr>
          <w:color w:val="auto"/>
          <w:sz w:val="24"/>
          <w:szCs w:val="24"/>
        </w:rPr>
        <w:t xml:space="preserve">и </w:t>
      </w:r>
      <w:r w:rsidRPr="000875B8">
        <w:rPr>
          <w:color w:val="auto"/>
          <w:sz w:val="24"/>
          <w:szCs w:val="24"/>
        </w:rPr>
        <w:t>с предоставлением населению услуг по</w:t>
      </w:r>
      <w:r w:rsidR="00F172F9" w:rsidRPr="000875B8">
        <w:rPr>
          <w:color w:val="auto"/>
          <w:sz w:val="24"/>
          <w:szCs w:val="24"/>
        </w:rPr>
        <w:t xml:space="preserve"> теплоснабжению по государственным регулируемым ценам</w:t>
      </w:r>
      <w:r w:rsidRPr="000875B8">
        <w:rPr>
          <w:color w:val="auto"/>
          <w:sz w:val="24"/>
          <w:szCs w:val="24"/>
        </w:rPr>
        <w:t>;</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5) субсидии на проведение мероприятий в области коммунального хозяйства</w:t>
      </w:r>
      <w:r w:rsidR="009A70A6" w:rsidRPr="000875B8">
        <w:rPr>
          <w:color w:val="auto"/>
          <w:sz w:val="24"/>
          <w:szCs w:val="24"/>
        </w:rPr>
        <w:t xml:space="preserve"> предприятиям</w:t>
      </w:r>
      <w:r w:rsidRPr="000875B8">
        <w:rPr>
          <w:color w:val="auto"/>
          <w:sz w:val="24"/>
          <w:szCs w:val="24"/>
        </w:rPr>
        <w:t xml:space="preserve">, </w:t>
      </w:r>
      <w:r w:rsidR="009A70A6" w:rsidRPr="000875B8">
        <w:rPr>
          <w:color w:val="auto"/>
          <w:sz w:val="24"/>
          <w:szCs w:val="24"/>
        </w:rPr>
        <w:t>осуществляющим</w:t>
      </w:r>
      <w:r w:rsidRPr="000875B8">
        <w:rPr>
          <w:color w:val="auto"/>
          <w:sz w:val="24"/>
          <w:szCs w:val="24"/>
        </w:rPr>
        <w:t xml:space="preserve"> подготовк</w:t>
      </w:r>
      <w:r w:rsidR="009A70A6" w:rsidRPr="000875B8">
        <w:rPr>
          <w:color w:val="auto"/>
          <w:sz w:val="24"/>
          <w:szCs w:val="24"/>
        </w:rPr>
        <w:t>у</w:t>
      </w:r>
      <w:r w:rsidRPr="000875B8">
        <w:rPr>
          <w:color w:val="auto"/>
          <w:sz w:val="24"/>
          <w:szCs w:val="24"/>
        </w:rPr>
        <w:t xml:space="preserve"> объектов жизнеобеспечения поселка к работе в осенне-зимний период;</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6) субсидии</w:t>
      </w:r>
      <w:r w:rsidR="009A70A6" w:rsidRPr="000875B8">
        <w:rPr>
          <w:color w:val="auto"/>
          <w:sz w:val="24"/>
          <w:szCs w:val="24"/>
        </w:rPr>
        <w:t xml:space="preserve"> на проведение мероприятий в области коммун</w:t>
      </w:r>
      <w:r w:rsidR="004D5AB8" w:rsidRPr="000875B8">
        <w:rPr>
          <w:color w:val="auto"/>
          <w:sz w:val="24"/>
          <w:szCs w:val="24"/>
        </w:rPr>
        <w:t>ального хозяйства</w:t>
      </w:r>
      <w:r w:rsidR="009A70A6" w:rsidRPr="000875B8">
        <w:rPr>
          <w:color w:val="auto"/>
          <w:sz w:val="24"/>
          <w:szCs w:val="24"/>
        </w:rPr>
        <w:t xml:space="preserve"> предприяти</w:t>
      </w:r>
      <w:r w:rsidR="004D5AB8" w:rsidRPr="000875B8">
        <w:rPr>
          <w:color w:val="auto"/>
          <w:sz w:val="24"/>
          <w:szCs w:val="24"/>
        </w:rPr>
        <w:t>ям</w:t>
      </w:r>
      <w:r w:rsidRPr="000875B8">
        <w:rPr>
          <w:color w:val="auto"/>
          <w:sz w:val="24"/>
          <w:szCs w:val="24"/>
        </w:rPr>
        <w:t>, оказывающ</w:t>
      </w:r>
      <w:r w:rsidR="007B3501" w:rsidRPr="000875B8">
        <w:rPr>
          <w:color w:val="auto"/>
          <w:sz w:val="24"/>
          <w:szCs w:val="24"/>
        </w:rPr>
        <w:t>им</w:t>
      </w:r>
      <w:r w:rsidR="0031566D" w:rsidRPr="000875B8">
        <w:rPr>
          <w:color w:val="auto"/>
          <w:sz w:val="24"/>
          <w:szCs w:val="24"/>
        </w:rPr>
        <w:t xml:space="preserve"> </w:t>
      </w:r>
      <w:r w:rsidRPr="000875B8">
        <w:rPr>
          <w:color w:val="auto"/>
          <w:sz w:val="24"/>
          <w:szCs w:val="24"/>
        </w:rPr>
        <w:t>услуги бань населению;</w:t>
      </w:r>
    </w:p>
    <w:p w:rsidR="008C028D" w:rsidRPr="000875B8" w:rsidRDefault="00232C24" w:rsidP="00232C24">
      <w:pPr>
        <w:pStyle w:val="3"/>
        <w:widowControl w:val="0"/>
        <w:tabs>
          <w:tab w:val="left" w:pos="0"/>
        </w:tabs>
        <w:ind w:firstLine="720"/>
        <w:rPr>
          <w:color w:val="auto"/>
          <w:sz w:val="24"/>
          <w:szCs w:val="24"/>
        </w:rPr>
      </w:pPr>
      <w:r w:rsidRPr="000875B8">
        <w:rPr>
          <w:color w:val="auto"/>
          <w:sz w:val="24"/>
          <w:szCs w:val="24"/>
        </w:rPr>
        <w:t>7) субсидии на содержание резервных источников снабжения электрической энерг</w:t>
      </w:r>
      <w:r w:rsidR="008C028D" w:rsidRPr="000875B8">
        <w:rPr>
          <w:color w:val="auto"/>
          <w:sz w:val="24"/>
          <w:szCs w:val="24"/>
        </w:rPr>
        <w:t>ией социально значимых объектов</w:t>
      </w:r>
      <w:r w:rsidR="007961AD" w:rsidRPr="000875B8">
        <w:rPr>
          <w:color w:val="auto"/>
          <w:sz w:val="24"/>
          <w:szCs w:val="24"/>
        </w:rPr>
        <w:t xml:space="preserve"> муниципального образования поселок Уренгой</w:t>
      </w:r>
      <w:r w:rsidR="008C028D" w:rsidRPr="000875B8">
        <w:rPr>
          <w:color w:val="auto"/>
          <w:sz w:val="24"/>
          <w:szCs w:val="24"/>
        </w:rPr>
        <w:t>;</w:t>
      </w:r>
    </w:p>
    <w:p w:rsidR="00125A5A" w:rsidRPr="000875B8" w:rsidRDefault="00504692" w:rsidP="00125A5A">
      <w:pPr>
        <w:pStyle w:val="3"/>
        <w:widowControl w:val="0"/>
        <w:tabs>
          <w:tab w:val="left" w:pos="0"/>
        </w:tabs>
        <w:ind w:firstLine="720"/>
        <w:rPr>
          <w:color w:val="auto"/>
          <w:sz w:val="24"/>
          <w:szCs w:val="24"/>
        </w:rPr>
      </w:pPr>
      <w:r w:rsidRPr="000875B8">
        <w:rPr>
          <w:color w:val="auto"/>
          <w:sz w:val="24"/>
          <w:szCs w:val="24"/>
        </w:rPr>
        <w:t xml:space="preserve">2. </w:t>
      </w:r>
      <w:r w:rsidR="00802BF3" w:rsidRPr="000875B8">
        <w:rPr>
          <w:color w:val="auto"/>
          <w:sz w:val="24"/>
          <w:szCs w:val="24"/>
        </w:rPr>
        <w:t xml:space="preserve">Нормативными правовыми актами администрации муниципального образования </w:t>
      </w:r>
      <w:r w:rsidR="00802BF3" w:rsidRPr="000875B8">
        <w:rPr>
          <w:color w:val="auto"/>
          <w:sz w:val="24"/>
          <w:szCs w:val="24"/>
        </w:rPr>
        <w:lastRenderedPageBreak/>
        <w:t>поселок Уренгой может быть предусмотрено предоставление за счет средств местного бюджета</w:t>
      </w:r>
      <w:r w:rsidR="00125A5A" w:rsidRPr="000875B8">
        <w:rPr>
          <w:color w:val="auto"/>
          <w:sz w:val="24"/>
          <w:szCs w:val="24"/>
        </w:rPr>
        <w:t xml:space="preserve"> иных субсидий юридическим лицам (за исключением субсидий государственным (муниципальным) учреждениям), индивидуальным предпринимателям, физическим лицам, являющимся производителям</w:t>
      </w:r>
      <w:r w:rsidR="00CC5480" w:rsidRPr="000875B8">
        <w:rPr>
          <w:color w:val="auto"/>
          <w:sz w:val="24"/>
          <w:szCs w:val="24"/>
        </w:rPr>
        <w:t>и</w:t>
      </w:r>
      <w:r w:rsidR="00125A5A" w:rsidRPr="000875B8">
        <w:rPr>
          <w:color w:val="auto"/>
          <w:sz w:val="24"/>
          <w:szCs w:val="24"/>
        </w:rPr>
        <w:t xml:space="preserve"> товаров, работ, услуг</w:t>
      </w:r>
      <w:r w:rsidR="00CC5480" w:rsidRPr="000875B8">
        <w:rPr>
          <w:color w:val="auto"/>
          <w:sz w:val="24"/>
          <w:szCs w:val="24"/>
        </w:rPr>
        <w:t>.</w:t>
      </w:r>
    </w:p>
    <w:p w:rsidR="00232C24" w:rsidRPr="000875B8" w:rsidRDefault="00232C24" w:rsidP="00232C24">
      <w:pPr>
        <w:pStyle w:val="3"/>
        <w:widowControl w:val="0"/>
        <w:tabs>
          <w:tab w:val="left" w:pos="0"/>
        </w:tabs>
        <w:ind w:firstLine="720"/>
        <w:rPr>
          <w:color w:val="auto"/>
          <w:sz w:val="24"/>
          <w:szCs w:val="24"/>
        </w:rPr>
      </w:pPr>
      <w:r w:rsidRPr="000875B8">
        <w:rPr>
          <w:color w:val="auto"/>
          <w:sz w:val="24"/>
          <w:szCs w:val="24"/>
        </w:rPr>
        <w:t xml:space="preserve">                                 </w:t>
      </w:r>
    </w:p>
    <w:p w:rsidR="00232C24" w:rsidRPr="000875B8" w:rsidRDefault="00F864E9" w:rsidP="00232C24">
      <w:pPr>
        <w:pStyle w:val="3"/>
        <w:widowControl w:val="0"/>
        <w:tabs>
          <w:tab w:val="left" w:pos="0"/>
        </w:tabs>
        <w:ind w:firstLine="720"/>
        <w:rPr>
          <w:color w:val="auto"/>
          <w:sz w:val="24"/>
          <w:szCs w:val="24"/>
        </w:rPr>
      </w:pPr>
      <w:r w:rsidRPr="000875B8">
        <w:rPr>
          <w:color w:val="auto"/>
          <w:sz w:val="24"/>
          <w:szCs w:val="24"/>
        </w:rPr>
        <w:t>3</w:t>
      </w:r>
      <w:r w:rsidR="00232C24" w:rsidRPr="000875B8">
        <w:rPr>
          <w:color w:val="auto"/>
          <w:sz w:val="24"/>
          <w:szCs w:val="24"/>
        </w:rPr>
        <w:t>. Категории, критерии отбора получателей субсидий, цели, усло</w:t>
      </w:r>
      <w:r w:rsidR="00CC5480" w:rsidRPr="000875B8">
        <w:rPr>
          <w:color w:val="auto"/>
          <w:sz w:val="24"/>
          <w:szCs w:val="24"/>
        </w:rPr>
        <w:t xml:space="preserve">вия и порядок их предоставления и </w:t>
      </w:r>
      <w:r w:rsidR="00232C24" w:rsidRPr="000875B8">
        <w:rPr>
          <w:color w:val="auto"/>
          <w:sz w:val="24"/>
          <w:szCs w:val="24"/>
        </w:rPr>
        <w:t>возврата</w:t>
      </w:r>
      <w:r w:rsidR="00CC5480" w:rsidRPr="000875B8">
        <w:rPr>
          <w:color w:val="auto"/>
          <w:sz w:val="24"/>
          <w:szCs w:val="24"/>
        </w:rPr>
        <w:t>, а также показатели результативности использования бюджетных средств</w:t>
      </w:r>
      <w:r w:rsidR="00232C24" w:rsidRPr="000875B8">
        <w:rPr>
          <w:color w:val="auto"/>
          <w:sz w:val="24"/>
          <w:szCs w:val="24"/>
        </w:rPr>
        <w:t xml:space="preserve"> устанавливаются нормативными правовыми актами администрации муниципального образования поселок Уренгой.</w:t>
      </w:r>
    </w:p>
    <w:p w:rsidR="003C284E" w:rsidRPr="000875B8" w:rsidRDefault="003C284E" w:rsidP="00AE42A2">
      <w:pPr>
        <w:autoSpaceDE w:val="0"/>
        <w:autoSpaceDN w:val="0"/>
        <w:adjustRightInd w:val="0"/>
        <w:ind w:firstLine="540"/>
        <w:jc w:val="both"/>
        <w:rPr>
          <w:bCs/>
        </w:rPr>
      </w:pPr>
    </w:p>
    <w:p w:rsidR="00DF3CBD" w:rsidRPr="000875B8" w:rsidRDefault="00DF3CBD" w:rsidP="00DF3CBD">
      <w:pPr>
        <w:autoSpaceDE w:val="0"/>
        <w:autoSpaceDN w:val="0"/>
        <w:adjustRightInd w:val="0"/>
        <w:ind w:firstLine="720"/>
        <w:jc w:val="both"/>
        <w:outlineLvl w:val="3"/>
        <w:rPr>
          <w:b/>
        </w:rPr>
      </w:pPr>
      <w:r w:rsidRPr="000875B8">
        <w:rPr>
          <w:b/>
        </w:rPr>
        <w:t xml:space="preserve">Статья </w:t>
      </w:r>
      <w:r w:rsidR="005B0CCF" w:rsidRPr="000875B8">
        <w:rPr>
          <w:b/>
        </w:rPr>
        <w:t>11</w:t>
      </w:r>
      <w:r w:rsidRPr="000875B8">
        <w:rPr>
          <w:b/>
        </w:rPr>
        <w:t>. Сокращение расходов бюджета муниципального образования поселок Уренгой не более чем на 10 процентов</w:t>
      </w:r>
    </w:p>
    <w:p w:rsidR="00DF3CBD" w:rsidRPr="000875B8" w:rsidRDefault="00DF3CBD" w:rsidP="00DF3CBD">
      <w:pPr>
        <w:autoSpaceDE w:val="0"/>
        <w:autoSpaceDN w:val="0"/>
        <w:adjustRightInd w:val="0"/>
        <w:spacing w:before="120"/>
        <w:jc w:val="both"/>
      </w:pPr>
      <w:r w:rsidRPr="000875B8">
        <w:t xml:space="preserve">         1. Если в процессе исполнения настоящего Решения происходит снижение объема поступлений доходов и (или) источников финансирования дефицита бюджета муниципального образования, что приводит к неполному по сравнению с утвержденным бюджетом финансированию расходов в пределах 10 процентов годового объема ассигнований, Администрация поселка вправе принять решение о введении режима сокращения расходов бюджета муниципального образования и ввести указанный режим.</w:t>
      </w:r>
    </w:p>
    <w:p w:rsidR="00DF3CBD" w:rsidRPr="000875B8" w:rsidRDefault="00DF3CBD" w:rsidP="00DF3CBD">
      <w:pPr>
        <w:autoSpaceDE w:val="0"/>
        <w:autoSpaceDN w:val="0"/>
        <w:adjustRightInd w:val="0"/>
        <w:ind w:firstLine="720"/>
        <w:jc w:val="both"/>
      </w:pPr>
      <w:r w:rsidRPr="000875B8">
        <w:t>2. Введение режима сокращения расходов бюджета муниципального образования осуществляется на основании постановления Администрации поселка, в котором  должны быть указаны дата, с которой вводится указанный режим, и размеры сокращения расходов бюджета.</w:t>
      </w:r>
    </w:p>
    <w:p w:rsidR="00DF3CBD" w:rsidRPr="000875B8" w:rsidRDefault="00DF3CBD" w:rsidP="00DF3CBD">
      <w:pPr>
        <w:autoSpaceDE w:val="0"/>
        <w:autoSpaceDN w:val="0"/>
        <w:adjustRightInd w:val="0"/>
        <w:ind w:firstLine="720"/>
        <w:jc w:val="both"/>
      </w:pPr>
      <w:r w:rsidRPr="000875B8">
        <w:t>Действие режима сокращения расходов бюджета муниципального образования не распространяется на коды классификации операций сектора государственного управления, связанные с выплатой заработной платы работникам бюджетной сферы, с финансовым обеспечением публичных нормативных обязательств, а также на оплату коммунальных услуг.</w:t>
      </w:r>
    </w:p>
    <w:p w:rsidR="00DF3CBD" w:rsidRPr="000875B8" w:rsidRDefault="00DF3CBD" w:rsidP="00DF3CBD">
      <w:pPr>
        <w:autoSpaceDE w:val="0"/>
        <w:autoSpaceDN w:val="0"/>
        <w:adjustRightInd w:val="0"/>
        <w:ind w:firstLine="720"/>
        <w:jc w:val="both"/>
      </w:pPr>
      <w:r w:rsidRPr="000875B8">
        <w:t>3. Уведомление получателей средств бюджета муниципального образования о введении режима сокращения расходов бюджета производится не позднее чем за 15 дней до даты его введения.</w:t>
      </w:r>
    </w:p>
    <w:p w:rsidR="00DF3CBD" w:rsidRPr="000875B8" w:rsidRDefault="00DF3CBD" w:rsidP="00DF3CBD">
      <w:pPr>
        <w:autoSpaceDE w:val="0"/>
        <w:autoSpaceDN w:val="0"/>
        <w:adjustRightInd w:val="0"/>
        <w:ind w:firstLine="720"/>
        <w:jc w:val="both"/>
      </w:pPr>
      <w:r w:rsidRPr="000875B8">
        <w:t>4. На основании решения о введении режима сокращения расходов бюджета муниципального образования производится сокращение неиспользованных лимитов бюджетных обязательств.</w:t>
      </w:r>
    </w:p>
    <w:p w:rsidR="00DF3CBD" w:rsidRPr="000875B8" w:rsidRDefault="00DF3CBD" w:rsidP="00DF3CBD">
      <w:pPr>
        <w:autoSpaceDE w:val="0"/>
        <w:autoSpaceDN w:val="0"/>
        <w:adjustRightInd w:val="0"/>
        <w:ind w:firstLine="720"/>
        <w:jc w:val="both"/>
      </w:pPr>
      <w:r w:rsidRPr="000875B8">
        <w:t>5. Отмена режима сокращения расходов бюджета муниципального образования, изменение размеров сокращения расходов бюджета муниципального образования производятся на основании постановления Администрации поселка.</w:t>
      </w:r>
    </w:p>
    <w:p w:rsidR="00DF3CBD" w:rsidRPr="000875B8" w:rsidRDefault="00DF3CBD" w:rsidP="00DF3CBD">
      <w:pPr>
        <w:autoSpaceDE w:val="0"/>
        <w:autoSpaceDN w:val="0"/>
        <w:adjustRightInd w:val="0"/>
        <w:spacing w:before="120"/>
        <w:ind w:firstLine="720"/>
        <w:jc w:val="both"/>
      </w:pPr>
      <w:r w:rsidRPr="000875B8">
        <w:t>6. В случае, если в процессе исполнения настоящего Решения прогнозируемое поступление доходов и (или) источников финансирования дефицита бюджета муниципального образования в текущем финансовом году составит менее объемов, утвержденных статьей 1 настоящего Решения, Администрация поселка вносит в Собрание депутатов муниципального образования поселок Уренгой проект решения муниципального образования о внесении изменений в настоящее Решение.</w:t>
      </w:r>
    </w:p>
    <w:p w:rsidR="008C775E" w:rsidRPr="000875B8" w:rsidRDefault="008C775E" w:rsidP="00D53934">
      <w:pPr>
        <w:autoSpaceDE w:val="0"/>
        <w:autoSpaceDN w:val="0"/>
        <w:adjustRightInd w:val="0"/>
        <w:ind w:firstLine="540"/>
        <w:jc w:val="both"/>
      </w:pPr>
    </w:p>
    <w:p w:rsidR="0062771B" w:rsidRPr="000875B8" w:rsidRDefault="0062771B" w:rsidP="0062771B">
      <w:pPr>
        <w:autoSpaceDE w:val="0"/>
        <w:autoSpaceDN w:val="0"/>
        <w:adjustRightInd w:val="0"/>
        <w:spacing w:before="120"/>
        <w:ind w:firstLine="720"/>
        <w:jc w:val="both"/>
        <w:outlineLvl w:val="3"/>
        <w:rPr>
          <w:b/>
        </w:rPr>
      </w:pPr>
      <w:r w:rsidRPr="000875B8">
        <w:rPr>
          <w:b/>
        </w:rPr>
        <w:t xml:space="preserve">Статья </w:t>
      </w:r>
      <w:r w:rsidR="005B0CCF" w:rsidRPr="000875B8">
        <w:rPr>
          <w:b/>
        </w:rPr>
        <w:t>12</w:t>
      </w:r>
      <w:r w:rsidRPr="000875B8">
        <w:rPr>
          <w:b/>
        </w:rPr>
        <w:t>. Сокращение расходов бюджета муниципального образования поселок Уренгой более чем на 10 процентов</w:t>
      </w:r>
    </w:p>
    <w:p w:rsidR="0062771B" w:rsidRPr="000875B8" w:rsidRDefault="0062771B" w:rsidP="0062771B">
      <w:pPr>
        <w:autoSpaceDE w:val="0"/>
        <w:autoSpaceDN w:val="0"/>
        <w:adjustRightInd w:val="0"/>
        <w:spacing w:before="120"/>
        <w:ind w:firstLine="720"/>
        <w:jc w:val="both"/>
      </w:pPr>
      <w:r w:rsidRPr="000875B8">
        <w:t xml:space="preserve">1. Если в процессе исполнения настоящего Решения происходит снижение объема поступлений доходов и (или) источников финансирования дефицита бюджета муниципального образования, что приводит к неполному по сравнению с утвержденным бюджетом финансированию расходов более чем на 10 процентов годового объема ассигнований, Администрация поселка вносит в Собрание депутатов муниципального </w:t>
      </w:r>
      <w:r w:rsidRPr="000875B8">
        <w:lastRenderedPageBreak/>
        <w:t>образования поселок Уренгой проект решения муниципального образования о внесении изменений в настоящее Решение.</w:t>
      </w:r>
    </w:p>
    <w:p w:rsidR="0062771B" w:rsidRPr="000875B8" w:rsidRDefault="0062771B" w:rsidP="0062771B">
      <w:pPr>
        <w:autoSpaceDE w:val="0"/>
        <w:autoSpaceDN w:val="0"/>
        <w:adjustRightInd w:val="0"/>
        <w:ind w:firstLine="720"/>
        <w:jc w:val="both"/>
      </w:pPr>
      <w:r w:rsidRPr="000875B8">
        <w:t xml:space="preserve">2. Собрание депутатов муниципального образования поселок Уренгой рассматривает указанный в </w:t>
      </w:r>
      <w:r w:rsidR="0030034D" w:rsidRPr="000875B8">
        <w:t>пункте</w:t>
      </w:r>
      <w:r w:rsidRPr="000875B8">
        <w:t xml:space="preserve"> 1 настоящей статьи проект  Решения во внеочередном порядке.</w:t>
      </w:r>
    </w:p>
    <w:p w:rsidR="0062771B" w:rsidRPr="000875B8" w:rsidRDefault="0062771B" w:rsidP="0062771B">
      <w:pPr>
        <w:autoSpaceDE w:val="0"/>
        <w:autoSpaceDN w:val="0"/>
        <w:adjustRightInd w:val="0"/>
        <w:ind w:firstLine="720"/>
        <w:jc w:val="both"/>
      </w:pPr>
      <w:r w:rsidRPr="000875B8">
        <w:t xml:space="preserve">3. Если указанный в </w:t>
      </w:r>
      <w:r w:rsidR="0030034D" w:rsidRPr="000875B8">
        <w:t>пункте</w:t>
      </w:r>
      <w:r w:rsidRPr="000875B8">
        <w:t xml:space="preserve"> 1 настоящей статьи проект Решения не принимается в течение 22 дней со дня его внесения в Собрание депутатов муниципального образования поселок Уренгой, Администрация поселка имеет право на пропорциональное сокращение расходов бюджета муниципального образования до внесения изменений в настоящее Решение.</w:t>
      </w:r>
    </w:p>
    <w:p w:rsidR="0062771B" w:rsidRPr="000875B8" w:rsidRDefault="0062771B" w:rsidP="0062771B">
      <w:pPr>
        <w:autoSpaceDE w:val="0"/>
        <w:autoSpaceDN w:val="0"/>
        <w:adjustRightInd w:val="0"/>
        <w:ind w:firstLine="720"/>
        <w:jc w:val="both"/>
      </w:pPr>
    </w:p>
    <w:p w:rsidR="0062771B" w:rsidRPr="000875B8" w:rsidRDefault="0062771B" w:rsidP="0062771B">
      <w:pPr>
        <w:autoSpaceDE w:val="0"/>
        <w:autoSpaceDN w:val="0"/>
        <w:adjustRightInd w:val="0"/>
        <w:ind w:firstLine="720"/>
        <w:jc w:val="both"/>
        <w:rPr>
          <w:b/>
        </w:rPr>
      </w:pPr>
      <w:r w:rsidRPr="000875B8">
        <w:rPr>
          <w:b/>
        </w:rPr>
        <w:t xml:space="preserve">Статья </w:t>
      </w:r>
      <w:r w:rsidR="005B0CCF" w:rsidRPr="000875B8">
        <w:rPr>
          <w:b/>
        </w:rPr>
        <w:t>13</w:t>
      </w:r>
      <w:r w:rsidRPr="000875B8">
        <w:rPr>
          <w:b/>
        </w:rPr>
        <w:t>. О наделении полномоч</w:t>
      </w:r>
      <w:r w:rsidR="00C02CF4" w:rsidRPr="000875B8">
        <w:rPr>
          <w:b/>
        </w:rPr>
        <w:t>иями</w:t>
      </w:r>
    </w:p>
    <w:p w:rsidR="0062771B" w:rsidRPr="000875B8" w:rsidRDefault="0062771B" w:rsidP="0062771B">
      <w:pPr>
        <w:autoSpaceDE w:val="0"/>
        <w:autoSpaceDN w:val="0"/>
        <w:adjustRightInd w:val="0"/>
        <w:spacing w:before="120"/>
        <w:ind w:firstLine="720"/>
        <w:jc w:val="both"/>
      </w:pPr>
      <w:r w:rsidRPr="000875B8">
        <w:t>1. Установить уполномоченный орган по обмену информацией с Управлением федерального казначейства по Ямало-Ненецкому автономному округу в рамках соглашения об информационном взаимодействии между орга</w:t>
      </w:r>
      <w:r w:rsidR="000F2E67" w:rsidRPr="000875B8">
        <w:t xml:space="preserve">ном федерального казначейства и </w:t>
      </w:r>
      <w:r w:rsidRPr="000875B8">
        <w:t>Администрацией муниципального образования поселок Уренгой в лице Департамента финансов и казначейства Администрации Пуровского района.</w:t>
      </w:r>
    </w:p>
    <w:p w:rsidR="00D53934" w:rsidRPr="000875B8" w:rsidRDefault="00D53934" w:rsidP="009A3EEA">
      <w:pPr>
        <w:autoSpaceDE w:val="0"/>
        <w:autoSpaceDN w:val="0"/>
        <w:adjustRightInd w:val="0"/>
        <w:ind w:firstLine="540"/>
        <w:jc w:val="both"/>
        <w:rPr>
          <w:bCs/>
        </w:rPr>
      </w:pPr>
    </w:p>
    <w:p w:rsidR="00232C24" w:rsidRPr="000875B8" w:rsidRDefault="00232C24" w:rsidP="009A3EEA">
      <w:pPr>
        <w:autoSpaceDE w:val="0"/>
        <w:autoSpaceDN w:val="0"/>
        <w:adjustRightInd w:val="0"/>
        <w:ind w:firstLine="540"/>
        <w:jc w:val="both"/>
        <w:rPr>
          <w:bCs/>
        </w:rPr>
      </w:pPr>
    </w:p>
    <w:p w:rsidR="00F07A8A" w:rsidRPr="000875B8" w:rsidRDefault="00F07A8A" w:rsidP="00F07A8A">
      <w:pPr>
        <w:autoSpaceDE w:val="0"/>
        <w:autoSpaceDN w:val="0"/>
        <w:adjustRightInd w:val="0"/>
        <w:ind w:firstLine="720"/>
        <w:jc w:val="both"/>
        <w:rPr>
          <w:b/>
          <w:bCs/>
        </w:rPr>
      </w:pPr>
      <w:r w:rsidRPr="000875B8">
        <w:rPr>
          <w:b/>
          <w:bCs/>
        </w:rPr>
        <w:t xml:space="preserve">Статья </w:t>
      </w:r>
      <w:r w:rsidR="00982D0C" w:rsidRPr="000875B8">
        <w:rPr>
          <w:b/>
          <w:bCs/>
        </w:rPr>
        <w:t>1</w:t>
      </w:r>
      <w:r w:rsidR="005B0CCF" w:rsidRPr="000875B8">
        <w:rPr>
          <w:b/>
          <w:bCs/>
        </w:rPr>
        <w:t>4</w:t>
      </w:r>
      <w:r w:rsidRPr="000875B8">
        <w:rPr>
          <w:bCs/>
        </w:rPr>
        <w:t>.</w:t>
      </w:r>
      <w:r w:rsidRPr="000875B8">
        <w:rPr>
          <w:b/>
          <w:bCs/>
        </w:rPr>
        <w:t xml:space="preserve"> Вступление в силу настоящего Решения</w:t>
      </w:r>
    </w:p>
    <w:p w:rsidR="00F07A8A" w:rsidRPr="000875B8" w:rsidRDefault="00F07A8A" w:rsidP="00F07A8A">
      <w:pPr>
        <w:autoSpaceDE w:val="0"/>
        <w:autoSpaceDN w:val="0"/>
        <w:adjustRightInd w:val="0"/>
        <w:spacing w:before="120"/>
        <w:ind w:firstLine="720"/>
        <w:jc w:val="both"/>
      </w:pPr>
      <w:r w:rsidRPr="000875B8">
        <w:t xml:space="preserve">1. Опубликовать настоящее </w:t>
      </w:r>
      <w:r w:rsidR="000875B8" w:rsidRPr="000875B8">
        <w:t>р</w:t>
      </w:r>
      <w:r w:rsidRPr="000875B8">
        <w:t>ешение в районной газете «Северный луч».</w:t>
      </w:r>
    </w:p>
    <w:p w:rsidR="00F07A8A" w:rsidRPr="000875B8" w:rsidRDefault="00F07A8A" w:rsidP="00F07A8A">
      <w:pPr>
        <w:autoSpaceDE w:val="0"/>
        <w:autoSpaceDN w:val="0"/>
        <w:adjustRightInd w:val="0"/>
        <w:spacing w:before="120"/>
        <w:ind w:firstLine="720"/>
        <w:jc w:val="both"/>
      </w:pPr>
      <w:r w:rsidRPr="000875B8">
        <w:t xml:space="preserve">2. Настоящее </w:t>
      </w:r>
      <w:r w:rsidR="000875B8">
        <w:t>р</w:t>
      </w:r>
      <w:r w:rsidRPr="000875B8">
        <w:t>ешение вступает в силу с 1 января 20</w:t>
      </w:r>
      <w:r w:rsidR="00131111" w:rsidRPr="000875B8">
        <w:t>10</w:t>
      </w:r>
      <w:r w:rsidRPr="000875B8">
        <w:t xml:space="preserve"> года.</w:t>
      </w:r>
    </w:p>
    <w:p w:rsidR="0009038B" w:rsidRPr="000875B8" w:rsidRDefault="0009038B">
      <w:pPr>
        <w:autoSpaceDE w:val="0"/>
        <w:autoSpaceDN w:val="0"/>
        <w:adjustRightInd w:val="0"/>
        <w:ind w:firstLine="720"/>
        <w:jc w:val="both"/>
      </w:pPr>
    </w:p>
    <w:p w:rsidR="0009038B" w:rsidRPr="000875B8" w:rsidRDefault="0009038B">
      <w:pPr>
        <w:autoSpaceDE w:val="0"/>
        <w:autoSpaceDN w:val="0"/>
        <w:adjustRightInd w:val="0"/>
        <w:ind w:firstLine="720"/>
        <w:jc w:val="both"/>
      </w:pPr>
    </w:p>
    <w:p w:rsidR="0009038B" w:rsidRPr="000875B8" w:rsidRDefault="0009038B">
      <w:pPr>
        <w:autoSpaceDE w:val="0"/>
        <w:autoSpaceDN w:val="0"/>
        <w:adjustRightInd w:val="0"/>
        <w:ind w:firstLine="720"/>
        <w:jc w:val="both"/>
      </w:pPr>
    </w:p>
    <w:p w:rsidR="0009038B" w:rsidRPr="000875B8" w:rsidRDefault="0009038B">
      <w:pPr>
        <w:jc w:val="both"/>
      </w:pPr>
      <w:r w:rsidRPr="000875B8">
        <w:t xml:space="preserve">Глава муниципального образования </w:t>
      </w:r>
    </w:p>
    <w:p w:rsidR="000537CF" w:rsidRPr="000875B8" w:rsidRDefault="00AE42A2">
      <w:pPr>
        <w:jc w:val="both"/>
      </w:pPr>
      <w:r w:rsidRPr="000875B8">
        <w:t>п</w:t>
      </w:r>
      <w:r w:rsidR="000537CF" w:rsidRPr="000875B8">
        <w:t xml:space="preserve">оселок Уренгой                                                                                    </w:t>
      </w:r>
      <w:r w:rsidRPr="000875B8">
        <w:t xml:space="preserve">                  </w:t>
      </w:r>
      <w:r w:rsidR="000875B8" w:rsidRPr="000875B8">
        <w:t xml:space="preserve">       </w:t>
      </w:r>
      <w:r w:rsidR="000537CF" w:rsidRPr="000875B8">
        <w:t>Н.Н.Куликов</w:t>
      </w:r>
    </w:p>
    <w:sectPr w:rsidR="000537CF" w:rsidRPr="000875B8" w:rsidSect="0038076C">
      <w:headerReference w:type="even" r:id="rId8"/>
      <w:headerReference w:type="default" r:id="rId9"/>
      <w:pgSz w:w="11906" w:h="16838"/>
      <w:pgMar w:top="567"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01" w:rsidRDefault="00314A01">
      <w:r>
        <w:separator/>
      </w:r>
    </w:p>
  </w:endnote>
  <w:endnote w:type="continuationSeparator" w:id="0">
    <w:p w:rsidR="00314A01" w:rsidRDefault="003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01" w:rsidRDefault="00314A01">
      <w:r>
        <w:separator/>
      </w:r>
    </w:p>
  </w:footnote>
  <w:footnote w:type="continuationSeparator" w:id="0">
    <w:p w:rsidR="00314A01" w:rsidRDefault="003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D9" w:rsidRDefault="00C537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537D9" w:rsidRDefault="00C537D9">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D9" w:rsidRDefault="00C537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56E3A">
      <w:rPr>
        <w:rStyle w:val="a9"/>
        <w:noProof/>
      </w:rPr>
      <w:t>4</w:t>
    </w:r>
    <w:r>
      <w:rPr>
        <w:rStyle w:val="a9"/>
      </w:rPr>
      <w:fldChar w:fldCharType="end"/>
    </w:r>
  </w:p>
  <w:p w:rsidR="00C537D9" w:rsidRDefault="00C537D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14A"/>
    <w:multiLevelType w:val="hybridMultilevel"/>
    <w:tmpl w:val="BAD03192"/>
    <w:lvl w:ilvl="0" w:tplc="04190011">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2E6D4150"/>
    <w:multiLevelType w:val="hybridMultilevel"/>
    <w:tmpl w:val="8020CFE6"/>
    <w:lvl w:ilvl="0" w:tplc="341C5E00">
      <w:start w:val="2"/>
      <w:numFmt w:val="decimal"/>
      <w:lvlText w:val="%1)"/>
      <w:lvlJc w:val="left"/>
      <w:pPr>
        <w:tabs>
          <w:tab w:val="num" w:pos="1780"/>
        </w:tabs>
        <w:ind w:left="1780" w:hanging="360"/>
      </w:pPr>
      <w:rPr>
        <w:rFonts w:hint="default"/>
      </w:rPr>
    </w:lvl>
    <w:lvl w:ilvl="1" w:tplc="04190019" w:tentative="1">
      <w:start w:val="1"/>
      <w:numFmt w:val="lowerLetter"/>
      <w:lvlText w:val="%2."/>
      <w:lvlJc w:val="left"/>
      <w:pPr>
        <w:tabs>
          <w:tab w:val="num" w:pos="2500"/>
        </w:tabs>
        <w:ind w:left="2500" w:hanging="360"/>
      </w:pPr>
    </w:lvl>
    <w:lvl w:ilvl="2" w:tplc="0419001B" w:tentative="1">
      <w:start w:val="1"/>
      <w:numFmt w:val="lowerRoman"/>
      <w:lvlText w:val="%3."/>
      <w:lvlJc w:val="right"/>
      <w:pPr>
        <w:tabs>
          <w:tab w:val="num" w:pos="3220"/>
        </w:tabs>
        <w:ind w:left="3220" w:hanging="180"/>
      </w:pPr>
    </w:lvl>
    <w:lvl w:ilvl="3" w:tplc="0419000F" w:tentative="1">
      <w:start w:val="1"/>
      <w:numFmt w:val="decimal"/>
      <w:lvlText w:val="%4."/>
      <w:lvlJc w:val="left"/>
      <w:pPr>
        <w:tabs>
          <w:tab w:val="num" w:pos="3940"/>
        </w:tabs>
        <w:ind w:left="3940" w:hanging="360"/>
      </w:pPr>
    </w:lvl>
    <w:lvl w:ilvl="4" w:tplc="04190019" w:tentative="1">
      <w:start w:val="1"/>
      <w:numFmt w:val="lowerLetter"/>
      <w:lvlText w:val="%5."/>
      <w:lvlJc w:val="left"/>
      <w:pPr>
        <w:tabs>
          <w:tab w:val="num" w:pos="4660"/>
        </w:tabs>
        <w:ind w:left="4660" w:hanging="360"/>
      </w:pPr>
    </w:lvl>
    <w:lvl w:ilvl="5" w:tplc="0419001B" w:tentative="1">
      <w:start w:val="1"/>
      <w:numFmt w:val="lowerRoman"/>
      <w:lvlText w:val="%6."/>
      <w:lvlJc w:val="right"/>
      <w:pPr>
        <w:tabs>
          <w:tab w:val="num" w:pos="5380"/>
        </w:tabs>
        <w:ind w:left="5380" w:hanging="180"/>
      </w:pPr>
    </w:lvl>
    <w:lvl w:ilvl="6" w:tplc="0419000F" w:tentative="1">
      <w:start w:val="1"/>
      <w:numFmt w:val="decimal"/>
      <w:lvlText w:val="%7."/>
      <w:lvlJc w:val="left"/>
      <w:pPr>
        <w:tabs>
          <w:tab w:val="num" w:pos="6100"/>
        </w:tabs>
        <w:ind w:left="6100" w:hanging="360"/>
      </w:pPr>
    </w:lvl>
    <w:lvl w:ilvl="7" w:tplc="04190019" w:tentative="1">
      <w:start w:val="1"/>
      <w:numFmt w:val="lowerLetter"/>
      <w:lvlText w:val="%8."/>
      <w:lvlJc w:val="left"/>
      <w:pPr>
        <w:tabs>
          <w:tab w:val="num" w:pos="6820"/>
        </w:tabs>
        <w:ind w:left="6820" w:hanging="360"/>
      </w:pPr>
    </w:lvl>
    <w:lvl w:ilvl="8" w:tplc="0419001B" w:tentative="1">
      <w:start w:val="1"/>
      <w:numFmt w:val="lowerRoman"/>
      <w:lvlText w:val="%9."/>
      <w:lvlJc w:val="right"/>
      <w:pPr>
        <w:tabs>
          <w:tab w:val="num" w:pos="7540"/>
        </w:tabs>
        <w:ind w:left="7540" w:hanging="180"/>
      </w:pPr>
    </w:lvl>
  </w:abstractNum>
  <w:abstractNum w:abstractNumId="2" w15:restartNumberingAfterBreak="0">
    <w:nsid w:val="420D25F4"/>
    <w:multiLevelType w:val="hybridMultilevel"/>
    <w:tmpl w:val="7D4C2C8A"/>
    <w:lvl w:ilvl="0" w:tplc="A6F225CA">
      <w:numFmt w:val="bullet"/>
      <w:lvlText w:val="-"/>
      <w:lvlJc w:val="left"/>
      <w:pPr>
        <w:tabs>
          <w:tab w:val="num" w:pos="1780"/>
        </w:tabs>
        <w:ind w:left="17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B2571E5"/>
    <w:multiLevelType w:val="hybridMultilevel"/>
    <w:tmpl w:val="C9BCC71E"/>
    <w:lvl w:ilvl="0" w:tplc="9B302146">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56"/>
    <w:rsid w:val="00014C14"/>
    <w:rsid w:val="00033C9E"/>
    <w:rsid w:val="000537CF"/>
    <w:rsid w:val="0005749A"/>
    <w:rsid w:val="000709C2"/>
    <w:rsid w:val="00086AC2"/>
    <w:rsid w:val="000875B8"/>
    <w:rsid w:val="00087B49"/>
    <w:rsid w:val="0009038B"/>
    <w:rsid w:val="000949E7"/>
    <w:rsid w:val="000A0D24"/>
    <w:rsid w:val="000A21E9"/>
    <w:rsid w:val="000B1F49"/>
    <w:rsid w:val="000D1150"/>
    <w:rsid w:val="000D1E6B"/>
    <w:rsid w:val="000F04F3"/>
    <w:rsid w:val="000F2E67"/>
    <w:rsid w:val="000F49C9"/>
    <w:rsid w:val="001043D4"/>
    <w:rsid w:val="00107F19"/>
    <w:rsid w:val="00125A5A"/>
    <w:rsid w:val="00131111"/>
    <w:rsid w:val="00140CA6"/>
    <w:rsid w:val="00147477"/>
    <w:rsid w:val="001661EA"/>
    <w:rsid w:val="001711B4"/>
    <w:rsid w:val="001770C4"/>
    <w:rsid w:val="001A6728"/>
    <w:rsid w:val="001B1EE3"/>
    <w:rsid w:val="001D7288"/>
    <w:rsid w:val="001E43B3"/>
    <w:rsid w:val="001F255C"/>
    <w:rsid w:val="00216A67"/>
    <w:rsid w:val="00225F76"/>
    <w:rsid w:val="00232C24"/>
    <w:rsid w:val="002357DC"/>
    <w:rsid w:val="00246C4E"/>
    <w:rsid w:val="00252937"/>
    <w:rsid w:val="00254DB5"/>
    <w:rsid w:val="00257ACD"/>
    <w:rsid w:val="0027133B"/>
    <w:rsid w:val="00277532"/>
    <w:rsid w:val="002802B0"/>
    <w:rsid w:val="00283746"/>
    <w:rsid w:val="002959A9"/>
    <w:rsid w:val="0029796E"/>
    <w:rsid w:val="002D4F3C"/>
    <w:rsid w:val="002D6AE7"/>
    <w:rsid w:val="002E2A92"/>
    <w:rsid w:val="002F62F6"/>
    <w:rsid w:val="0030034D"/>
    <w:rsid w:val="003077E7"/>
    <w:rsid w:val="00314A01"/>
    <w:rsid w:val="00314CB8"/>
    <w:rsid w:val="0031566D"/>
    <w:rsid w:val="00320F47"/>
    <w:rsid w:val="00325626"/>
    <w:rsid w:val="003275C3"/>
    <w:rsid w:val="00361C22"/>
    <w:rsid w:val="00380322"/>
    <w:rsid w:val="003804C3"/>
    <w:rsid w:val="0038076C"/>
    <w:rsid w:val="00386050"/>
    <w:rsid w:val="003A0A0A"/>
    <w:rsid w:val="003A4929"/>
    <w:rsid w:val="003C1C81"/>
    <w:rsid w:val="003C284E"/>
    <w:rsid w:val="003C4BC4"/>
    <w:rsid w:val="003C64E3"/>
    <w:rsid w:val="003E00BF"/>
    <w:rsid w:val="003F57D1"/>
    <w:rsid w:val="004133FD"/>
    <w:rsid w:val="00432499"/>
    <w:rsid w:val="00436150"/>
    <w:rsid w:val="00437785"/>
    <w:rsid w:val="00446B75"/>
    <w:rsid w:val="0048046B"/>
    <w:rsid w:val="00483F0A"/>
    <w:rsid w:val="00486A23"/>
    <w:rsid w:val="004A046A"/>
    <w:rsid w:val="004A5573"/>
    <w:rsid w:val="004B2CD6"/>
    <w:rsid w:val="004B6545"/>
    <w:rsid w:val="004C52D0"/>
    <w:rsid w:val="004D25ED"/>
    <w:rsid w:val="004D5AB8"/>
    <w:rsid w:val="004F0810"/>
    <w:rsid w:val="00504692"/>
    <w:rsid w:val="00504B19"/>
    <w:rsid w:val="0051236C"/>
    <w:rsid w:val="005510CB"/>
    <w:rsid w:val="00593BD9"/>
    <w:rsid w:val="0059757E"/>
    <w:rsid w:val="005A4740"/>
    <w:rsid w:val="005B01D0"/>
    <w:rsid w:val="005B0CCF"/>
    <w:rsid w:val="005B67E4"/>
    <w:rsid w:val="005D5734"/>
    <w:rsid w:val="005D5D01"/>
    <w:rsid w:val="005F59AA"/>
    <w:rsid w:val="00600895"/>
    <w:rsid w:val="00602F57"/>
    <w:rsid w:val="0061336B"/>
    <w:rsid w:val="006149FD"/>
    <w:rsid w:val="00620BEE"/>
    <w:rsid w:val="0062771B"/>
    <w:rsid w:val="006277A6"/>
    <w:rsid w:val="006566DB"/>
    <w:rsid w:val="0066022B"/>
    <w:rsid w:val="00662B9D"/>
    <w:rsid w:val="00680415"/>
    <w:rsid w:val="00683AA0"/>
    <w:rsid w:val="00686A23"/>
    <w:rsid w:val="006A2920"/>
    <w:rsid w:val="006A4E56"/>
    <w:rsid w:val="006B6EB3"/>
    <w:rsid w:val="006C50FA"/>
    <w:rsid w:val="006D0034"/>
    <w:rsid w:val="006D55F4"/>
    <w:rsid w:val="006D6433"/>
    <w:rsid w:val="006F7D39"/>
    <w:rsid w:val="00703910"/>
    <w:rsid w:val="00712A09"/>
    <w:rsid w:val="00712CCE"/>
    <w:rsid w:val="00721986"/>
    <w:rsid w:val="00721D1C"/>
    <w:rsid w:val="00733332"/>
    <w:rsid w:val="00741E1E"/>
    <w:rsid w:val="00752EAC"/>
    <w:rsid w:val="007673D0"/>
    <w:rsid w:val="00771979"/>
    <w:rsid w:val="00792572"/>
    <w:rsid w:val="007961AD"/>
    <w:rsid w:val="007A0D5B"/>
    <w:rsid w:val="007B3501"/>
    <w:rsid w:val="007C385F"/>
    <w:rsid w:val="007D4F01"/>
    <w:rsid w:val="007E06B5"/>
    <w:rsid w:val="007E403E"/>
    <w:rsid w:val="007F72F8"/>
    <w:rsid w:val="00802BF3"/>
    <w:rsid w:val="00825F3E"/>
    <w:rsid w:val="008648F5"/>
    <w:rsid w:val="0087228C"/>
    <w:rsid w:val="00874F21"/>
    <w:rsid w:val="008805F6"/>
    <w:rsid w:val="00880DE2"/>
    <w:rsid w:val="008A31A7"/>
    <w:rsid w:val="008C028D"/>
    <w:rsid w:val="008C775E"/>
    <w:rsid w:val="008C78B5"/>
    <w:rsid w:val="008D36F8"/>
    <w:rsid w:val="008D3E90"/>
    <w:rsid w:val="008D68F0"/>
    <w:rsid w:val="008E13C9"/>
    <w:rsid w:val="008F5077"/>
    <w:rsid w:val="00915C3C"/>
    <w:rsid w:val="00921922"/>
    <w:rsid w:val="009236BA"/>
    <w:rsid w:val="0092471E"/>
    <w:rsid w:val="009268A9"/>
    <w:rsid w:val="0093477A"/>
    <w:rsid w:val="00955343"/>
    <w:rsid w:val="009607F7"/>
    <w:rsid w:val="00966F63"/>
    <w:rsid w:val="00970405"/>
    <w:rsid w:val="00977C71"/>
    <w:rsid w:val="00982D0C"/>
    <w:rsid w:val="00987A00"/>
    <w:rsid w:val="00990ABA"/>
    <w:rsid w:val="00991E2F"/>
    <w:rsid w:val="00992B80"/>
    <w:rsid w:val="00993A2E"/>
    <w:rsid w:val="0099714A"/>
    <w:rsid w:val="009A3EEA"/>
    <w:rsid w:val="009A4273"/>
    <w:rsid w:val="009A70A6"/>
    <w:rsid w:val="009B743B"/>
    <w:rsid w:val="009C070F"/>
    <w:rsid w:val="009C6031"/>
    <w:rsid w:val="009D231F"/>
    <w:rsid w:val="009D55C2"/>
    <w:rsid w:val="009F176B"/>
    <w:rsid w:val="009F6561"/>
    <w:rsid w:val="009F7977"/>
    <w:rsid w:val="00A20556"/>
    <w:rsid w:val="00A34578"/>
    <w:rsid w:val="00A46F1C"/>
    <w:rsid w:val="00A5107E"/>
    <w:rsid w:val="00A54E40"/>
    <w:rsid w:val="00A80725"/>
    <w:rsid w:val="00A81B2E"/>
    <w:rsid w:val="00A84033"/>
    <w:rsid w:val="00AB10A5"/>
    <w:rsid w:val="00AB21A7"/>
    <w:rsid w:val="00AC03E4"/>
    <w:rsid w:val="00AC3B71"/>
    <w:rsid w:val="00AE42A2"/>
    <w:rsid w:val="00AE6B0D"/>
    <w:rsid w:val="00AF2E65"/>
    <w:rsid w:val="00AF383C"/>
    <w:rsid w:val="00AF6471"/>
    <w:rsid w:val="00B062F3"/>
    <w:rsid w:val="00B205E9"/>
    <w:rsid w:val="00B42F56"/>
    <w:rsid w:val="00B542E4"/>
    <w:rsid w:val="00B554A2"/>
    <w:rsid w:val="00B55786"/>
    <w:rsid w:val="00B6013B"/>
    <w:rsid w:val="00B744DC"/>
    <w:rsid w:val="00B804EE"/>
    <w:rsid w:val="00B81B42"/>
    <w:rsid w:val="00B84A74"/>
    <w:rsid w:val="00B87C9D"/>
    <w:rsid w:val="00BA4DD3"/>
    <w:rsid w:val="00BB23CE"/>
    <w:rsid w:val="00BC019C"/>
    <w:rsid w:val="00BC4078"/>
    <w:rsid w:val="00BD1BEF"/>
    <w:rsid w:val="00BD2D42"/>
    <w:rsid w:val="00BE3B12"/>
    <w:rsid w:val="00BE458D"/>
    <w:rsid w:val="00BE779E"/>
    <w:rsid w:val="00C02CF4"/>
    <w:rsid w:val="00C4526F"/>
    <w:rsid w:val="00C45662"/>
    <w:rsid w:val="00C464A2"/>
    <w:rsid w:val="00C50F32"/>
    <w:rsid w:val="00C52908"/>
    <w:rsid w:val="00C537D9"/>
    <w:rsid w:val="00C54E2C"/>
    <w:rsid w:val="00C553EF"/>
    <w:rsid w:val="00C67187"/>
    <w:rsid w:val="00C7164D"/>
    <w:rsid w:val="00C8387D"/>
    <w:rsid w:val="00C85791"/>
    <w:rsid w:val="00C93297"/>
    <w:rsid w:val="00CC5480"/>
    <w:rsid w:val="00CD3C78"/>
    <w:rsid w:val="00CD7E26"/>
    <w:rsid w:val="00CF4DFB"/>
    <w:rsid w:val="00D05566"/>
    <w:rsid w:val="00D075B0"/>
    <w:rsid w:val="00D25D46"/>
    <w:rsid w:val="00D33432"/>
    <w:rsid w:val="00D33802"/>
    <w:rsid w:val="00D33CE5"/>
    <w:rsid w:val="00D37F34"/>
    <w:rsid w:val="00D41E51"/>
    <w:rsid w:val="00D43D63"/>
    <w:rsid w:val="00D46720"/>
    <w:rsid w:val="00D514B3"/>
    <w:rsid w:val="00D53934"/>
    <w:rsid w:val="00D56E3A"/>
    <w:rsid w:val="00D8089A"/>
    <w:rsid w:val="00D87F70"/>
    <w:rsid w:val="00D90E16"/>
    <w:rsid w:val="00DA65B2"/>
    <w:rsid w:val="00DB173C"/>
    <w:rsid w:val="00DC4D10"/>
    <w:rsid w:val="00DD467B"/>
    <w:rsid w:val="00DE55B2"/>
    <w:rsid w:val="00DF3CBD"/>
    <w:rsid w:val="00DF5E52"/>
    <w:rsid w:val="00E01ABE"/>
    <w:rsid w:val="00E066D7"/>
    <w:rsid w:val="00E152EE"/>
    <w:rsid w:val="00E22A40"/>
    <w:rsid w:val="00E25A27"/>
    <w:rsid w:val="00E26870"/>
    <w:rsid w:val="00E31DAD"/>
    <w:rsid w:val="00E34EFB"/>
    <w:rsid w:val="00E37A8B"/>
    <w:rsid w:val="00E50958"/>
    <w:rsid w:val="00E634AC"/>
    <w:rsid w:val="00E66F6C"/>
    <w:rsid w:val="00E83E55"/>
    <w:rsid w:val="00E877A4"/>
    <w:rsid w:val="00E92C1C"/>
    <w:rsid w:val="00E9333F"/>
    <w:rsid w:val="00EC786E"/>
    <w:rsid w:val="00EC7E7E"/>
    <w:rsid w:val="00ED3234"/>
    <w:rsid w:val="00EE18E7"/>
    <w:rsid w:val="00EE5150"/>
    <w:rsid w:val="00EE518F"/>
    <w:rsid w:val="00EE5B63"/>
    <w:rsid w:val="00EF4692"/>
    <w:rsid w:val="00F07A8A"/>
    <w:rsid w:val="00F15909"/>
    <w:rsid w:val="00F172F9"/>
    <w:rsid w:val="00F35D1C"/>
    <w:rsid w:val="00F45CE2"/>
    <w:rsid w:val="00F63C9F"/>
    <w:rsid w:val="00F716F9"/>
    <w:rsid w:val="00F753E1"/>
    <w:rsid w:val="00F766CC"/>
    <w:rsid w:val="00F82907"/>
    <w:rsid w:val="00F864E9"/>
    <w:rsid w:val="00F902B4"/>
    <w:rsid w:val="00FB05C1"/>
    <w:rsid w:val="00FB3759"/>
    <w:rsid w:val="00FB6FD0"/>
    <w:rsid w:val="00FC0053"/>
    <w:rsid w:val="00FE0499"/>
    <w:rsid w:val="00FE7694"/>
    <w:rsid w:val="00FF0A31"/>
    <w:rsid w:val="00FF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83AE4-AE91-48DF-998B-FE17694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5">
    <w:name w:val="heading 5"/>
    <w:basedOn w:val="a"/>
    <w:next w:val="a"/>
    <w:qFormat/>
    <w:pPr>
      <w:keepNext/>
      <w:jc w:val="center"/>
      <w:outlineLvl w:val="4"/>
    </w:pPr>
    <w:rPr>
      <w:b/>
      <w:sz w:val="28"/>
      <w:szCs w:val="20"/>
    </w:rPr>
  </w:style>
  <w:style w:type="paragraph" w:styleId="7">
    <w:name w:val="heading 7"/>
    <w:basedOn w:val="a"/>
    <w:next w:val="a"/>
    <w:qFormat/>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bCs/>
      <w:color w:val="000080"/>
      <w:sz w:val="20"/>
      <w:szCs w:val="20"/>
    </w:rPr>
  </w:style>
  <w:style w:type="character" w:customStyle="1" w:styleId="a4">
    <w:name w:val="Гипертекстовая ссылка"/>
    <w:basedOn w:val="a3"/>
    <w:rPr>
      <w:b/>
      <w:bCs/>
      <w:color w:val="008000"/>
      <w:sz w:val="20"/>
      <w:szCs w:val="20"/>
      <w:u w:val="single"/>
    </w:rPr>
  </w:style>
  <w:style w:type="paragraph" w:customStyle="1" w:styleId="a5">
    <w:name w:val="Заголовок статьи"/>
    <w:basedOn w:val="a"/>
    <w:next w:val="a"/>
    <w:pPr>
      <w:autoSpaceDE w:val="0"/>
      <w:autoSpaceDN w:val="0"/>
      <w:adjustRightInd w:val="0"/>
      <w:ind w:left="1612" w:hanging="892"/>
      <w:jc w:val="both"/>
    </w:pPr>
    <w:rPr>
      <w:rFonts w:ascii="Arial" w:hAnsi="Arial"/>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rPr>
      <w:sz w:val="28"/>
      <w:szCs w:val="28"/>
    </w:rPr>
  </w:style>
  <w:style w:type="paragraph" w:customStyle="1" w:styleId="a7">
    <w:name w:val="Комментарий"/>
    <w:basedOn w:val="a"/>
    <w:next w:val="a"/>
    <w:pPr>
      <w:autoSpaceDE w:val="0"/>
      <w:autoSpaceDN w:val="0"/>
      <w:adjustRightInd w:val="0"/>
      <w:ind w:left="170"/>
      <w:jc w:val="both"/>
    </w:pPr>
    <w:rPr>
      <w:rFonts w:ascii="Arial" w:hAnsi="Arial"/>
      <w:i/>
      <w:iCs/>
      <w:color w:val="800080"/>
      <w:sz w:val="20"/>
      <w:szCs w:val="20"/>
    </w:rPr>
  </w:style>
  <w:style w:type="paragraph" w:styleId="a8">
    <w:name w:val="header"/>
    <w:basedOn w:val="a"/>
    <w:pPr>
      <w:tabs>
        <w:tab w:val="center" w:pos="4677"/>
        <w:tab w:val="right" w:pos="9355"/>
      </w:tabs>
    </w:pPr>
  </w:style>
  <w:style w:type="character" w:styleId="a9">
    <w:name w:val="page number"/>
    <w:basedOn w:val="a0"/>
  </w:style>
  <w:style w:type="paragraph" w:styleId="aa">
    <w:name w:val="Body Text"/>
    <w:basedOn w:val="a"/>
    <w:pPr>
      <w:widowControl w:val="0"/>
      <w:shd w:val="clear" w:color="auto" w:fill="FFFFFF"/>
      <w:tabs>
        <w:tab w:val="left" w:pos="869"/>
      </w:tabs>
      <w:autoSpaceDE w:val="0"/>
      <w:autoSpaceDN w:val="0"/>
      <w:adjustRightInd w:val="0"/>
      <w:ind w:right="29"/>
      <w:jc w:val="both"/>
    </w:pPr>
    <w:rPr>
      <w:sz w:val="28"/>
      <w:szCs w:val="20"/>
    </w:rPr>
  </w:style>
  <w:style w:type="paragraph" w:styleId="ab">
    <w:name w:val="Body Text Indent"/>
    <w:basedOn w:val="a"/>
    <w:pPr>
      <w:spacing w:after="120"/>
      <w:ind w:left="283"/>
    </w:pPr>
  </w:style>
  <w:style w:type="paragraph" w:customStyle="1" w:styleId="ConsPlusNormal">
    <w:name w:val="ConsPlusNormal"/>
    <w:pPr>
      <w:widowControl w:val="0"/>
      <w:snapToGrid w:val="0"/>
      <w:ind w:firstLine="720"/>
    </w:pPr>
    <w:rPr>
      <w:rFonts w:ascii="Arial" w:hAnsi="Arial"/>
    </w:rPr>
  </w:style>
  <w:style w:type="paragraph" w:customStyle="1" w:styleId="ac">
    <w:name w:val="Прижатый влево"/>
    <w:basedOn w:val="a"/>
    <w:next w:val="a"/>
    <w:pPr>
      <w:autoSpaceDE w:val="0"/>
      <w:autoSpaceDN w:val="0"/>
      <w:adjustRightInd w:val="0"/>
    </w:pPr>
    <w:rPr>
      <w:rFonts w:ascii="Arial" w:hAnsi="Arial"/>
      <w:sz w:val="20"/>
      <w:szCs w:val="20"/>
    </w:rPr>
  </w:style>
  <w:style w:type="paragraph" w:styleId="ad">
    <w:name w:val="Balloon Text"/>
    <w:basedOn w:val="a"/>
    <w:semiHidden/>
    <w:rPr>
      <w:rFonts w:ascii="Tahoma" w:hAnsi="Tahoma" w:cs="Tahoma"/>
      <w:sz w:val="16"/>
      <w:szCs w:val="16"/>
    </w:rPr>
  </w:style>
  <w:style w:type="paragraph" w:styleId="2">
    <w:name w:val="Body Text Indent 2"/>
    <w:basedOn w:val="a"/>
    <w:pPr>
      <w:spacing w:after="120" w:line="480" w:lineRule="auto"/>
      <w:ind w:left="283"/>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3">
    <w:name w:val="Body Text Indent 3"/>
    <w:basedOn w:val="a"/>
    <w:pPr>
      <w:autoSpaceDE w:val="0"/>
      <w:autoSpaceDN w:val="0"/>
      <w:adjustRightInd w:val="0"/>
      <w:spacing w:before="120"/>
      <w:ind w:firstLine="697"/>
      <w:jc w:val="both"/>
    </w:pPr>
    <w:rPr>
      <w:color w:val="000000"/>
      <w:sz w:val="28"/>
      <w:szCs w:val="28"/>
    </w:rPr>
  </w:style>
  <w:style w:type="paragraph" w:styleId="20">
    <w:name w:val="Body Text 2"/>
    <w:basedOn w:val="a"/>
    <w:pPr>
      <w:autoSpaceDE w:val="0"/>
      <w:autoSpaceDN w:val="0"/>
      <w:adjustRightInd w:val="0"/>
      <w:jc w:val="both"/>
    </w:pPr>
    <w:rPr>
      <w:sz w:val="28"/>
      <w:szCs w:val="28"/>
    </w:rPr>
  </w:style>
  <w:style w:type="paragraph" w:styleId="ae">
    <w:name w:val="Message Header"/>
    <w:basedOn w:val="a"/>
    <w:rsid w:val="00C464A2"/>
    <w:pPr>
      <w:spacing w:before="1200"/>
      <w:jc w:val="center"/>
    </w:pPr>
    <w:rPr>
      <w:caps/>
      <w:spacing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19377</CharactersWithSpaces>
  <SharedDoc>false</SharedDoc>
  <HLinks>
    <vt:vector size="6" baseType="variant">
      <vt:variant>
        <vt:i4>2752529</vt:i4>
      </vt:variant>
      <vt:variant>
        <vt:i4>0</vt:i4>
      </vt:variant>
      <vt:variant>
        <vt:i4>0</vt:i4>
      </vt:variant>
      <vt:variant>
        <vt:i4>5</vt:i4>
      </vt:variant>
      <vt:variant>
        <vt:lpwstr/>
      </vt:variant>
      <vt:variant>
        <vt:lpwstr>sub_8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ADM76</cp:lastModifiedBy>
  <cp:revision>2</cp:revision>
  <cp:lastPrinted>2009-11-16T03:47:00Z</cp:lastPrinted>
  <dcterms:created xsi:type="dcterms:W3CDTF">2020-07-23T05:22:00Z</dcterms:created>
  <dcterms:modified xsi:type="dcterms:W3CDTF">2020-07-23T05:22:00Z</dcterms:modified>
</cp:coreProperties>
</file>